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roxima Nova" w:cs="Proxima Nova" w:eastAsia="Proxima Nova" w:hAnsi="Proxima Nova"/>
          <w:b w:val="1"/>
          <w:color w:val="4a86e8"/>
          <w:sz w:val="24"/>
          <w:szCs w:val="24"/>
        </w:rPr>
      </w:pPr>
      <w:r w:rsidDel="00000000" w:rsidR="00000000" w:rsidRPr="00000000">
        <w:rPr>
          <w:rFonts w:ascii="Proxima Nova" w:cs="Proxima Nova" w:eastAsia="Proxima Nova" w:hAnsi="Proxima Nova"/>
          <w:b w:val="1"/>
          <w:color w:val="4a86e8"/>
          <w:sz w:val="34"/>
          <w:szCs w:val="34"/>
          <w:rtl w:val="0"/>
        </w:rPr>
        <w:t xml:space="preserve">B8216 Economics of Strategic Behavior</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Spring 2024</w:t>
      </w:r>
    </w:p>
    <w:p w:rsidR="00000000" w:rsidDel="00000000" w:rsidP="00000000" w:rsidRDefault="00000000" w:rsidRPr="00000000" w14:paraId="00000003">
      <w:pPr>
        <w:jc w:val="center"/>
        <w:rPr>
          <w:rFonts w:ascii="Proxima Nova" w:cs="Proxima Nova" w:eastAsia="Proxima Nova" w:hAnsi="Proxima Nova"/>
          <w:b w:val="1"/>
          <w:sz w:val="14"/>
          <w:szCs w:val="14"/>
        </w:rPr>
      </w:pPr>
      <w:r w:rsidDel="00000000" w:rsidR="00000000" w:rsidRPr="00000000">
        <w:rPr>
          <w:rtl w:val="0"/>
        </w:rPr>
      </w:r>
    </w:p>
    <w:tbl>
      <w:tblPr>
        <w:tblStyle w:val="Table1"/>
        <w:tblW w:w="10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0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LAURA DOVAL</w:t>
            </w:r>
          </w:p>
          <w:p w:rsidR="00000000" w:rsidDel="00000000" w:rsidP="00000000" w:rsidRDefault="00000000" w:rsidRPr="00000000" w14:paraId="0000000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Office: Kravis 581</w:t>
            </w:r>
          </w:p>
          <w:p w:rsidR="00000000" w:rsidDel="00000000" w:rsidP="00000000" w:rsidRDefault="00000000" w:rsidRPr="00000000" w14:paraId="0000000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laura.doval@gsb.columbia.edu</w:t>
            </w:r>
          </w:p>
          <w:p w:rsidR="00000000" w:rsidDel="00000000" w:rsidP="00000000" w:rsidRDefault="00000000" w:rsidRPr="00000000" w14:paraId="00000008">
            <w:pPr>
              <w:spacing w:after="0" w:line="240" w:lineRule="auto"/>
              <w:rPr>
                <w:rFonts w:ascii="Proxima Nova" w:cs="Proxima Nova" w:eastAsia="Proxima Nova" w:hAnsi="Proxima Nova"/>
                <w:sz w:val="6"/>
                <w:szCs w:val="6"/>
              </w:rPr>
            </w:pPr>
            <w:r w:rsidDel="00000000" w:rsidR="00000000" w:rsidRPr="00000000">
              <w:rPr>
                <w:rFonts w:ascii="Proxima Nova" w:cs="Proxima Nova" w:eastAsia="Proxima Nova" w:hAnsi="Proxima Nova"/>
                <w:rtl w:val="0"/>
              </w:rPr>
              <w:t xml:space="preserve">Office Hours:   By appointment</w:t>
            </w:r>
            <w:r w:rsidDel="00000000" w:rsidR="00000000" w:rsidRPr="00000000">
              <w:rPr>
                <w:rtl w:val="0"/>
              </w:rPr>
            </w:r>
          </w:p>
        </w:tc>
        <w:tc>
          <w:tcPr/>
          <w:p w:rsidR="00000000" w:rsidDel="00000000" w:rsidP="00000000" w:rsidRDefault="00000000" w:rsidRPr="00000000" w14:paraId="00000009">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Teaching Assistants:</w:t>
            </w:r>
          </w:p>
          <w:p w:rsidR="00000000" w:rsidDel="00000000" w:rsidP="00000000" w:rsidRDefault="00000000" w:rsidRPr="00000000" w14:paraId="0000000A">
            <w:pPr>
              <w:spacing w:after="180" w:before="18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0B">
      <w:pPr>
        <w:pBdr>
          <w:bottom w:color="000000" w:space="1" w:sz="6" w:val="single"/>
        </w:pBdr>
        <w:jc w:val="center"/>
        <w:rPr>
          <w:sz w:val="6"/>
          <w:szCs w:val="6"/>
        </w:rPr>
      </w:pPr>
      <w:r w:rsidDel="00000000" w:rsidR="00000000" w:rsidRPr="00000000">
        <w:rPr>
          <w:rtl w:val="0"/>
        </w:rPr>
      </w:r>
    </w:p>
    <w:p w:rsidR="00000000" w:rsidDel="00000000" w:rsidP="00000000" w:rsidRDefault="00000000" w:rsidRPr="00000000" w14:paraId="0000000C">
      <w:pPr>
        <w:pBdr>
          <w:bottom w:color="000000" w:space="1" w:sz="6" w:val="single"/>
        </w:pBdr>
        <w:spacing w:after="0" w:lineRule="auto"/>
        <w:jc w:val="center"/>
        <w:rPr/>
      </w:pPr>
      <w:r w:rsidDel="00000000" w:rsidR="00000000" w:rsidRPr="00000000">
        <w:rPr>
          <w:rtl w:val="0"/>
        </w:rPr>
        <w:t xml:space="preserve">Communications from the instructor and teaching assistants about the course will take place through Canvas. </w:t>
      </w:r>
    </w:p>
    <w:p w:rsidR="00000000" w:rsidDel="00000000" w:rsidP="00000000" w:rsidRDefault="00000000" w:rsidRPr="00000000" w14:paraId="0000000D">
      <w:pPr>
        <w:pBdr>
          <w:bottom w:color="000000" w:space="1" w:sz="6" w:val="single"/>
        </w:pBdr>
        <w:jc w:val="center"/>
        <w:rPr/>
        <w:sectPr>
          <w:headerReference r:id="rId6" w:type="default"/>
          <w:footerReference r:id="rId7" w:type="default"/>
          <w:pgSz w:h="15840" w:w="12240" w:orient="portrait"/>
          <w:pgMar w:bottom="1440" w:top="1440" w:left="720" w:right="720" w:header="720" w:footer="720"/>
          <w:pgNumType w:start="1"/>
        </w:sectPr>
      </w:pPr>
      <w:r w:rsidDel="00000000" w:rsidR="00000000" w:rsidRPr="00000000">
        <w:rPr>
          <w:rtl w:val="0"/>
        </w:rPr>
        <w:t xml:space="preserve">Students should make sure they regularly check for announcements and messaging notifications.</w:t>
      </w:r>
    </w:p>
    <w:p w:rsidR="00000000" w:rsidDel="00000000" w:rsidP="00000000" w:rsidRDefault="00000000" w:rsidRPr="00000000" w14:paraId="0000000E">
      <w:pPr>
        <w:spacing w:after="0" w:lineRule="auto"/>
        <w:rPr>
          <w:b w:val="1"/>
        </w:rPr>
      </w:pPr>
      <w:r w:rsidDel="00000000" w:rsidR="00000000" w:rsidRPr="00000000">
        <w:rPr>
          <w:rtl w:val="0"/>
        </w:rPr>
      </w:r>
    </w:p>
    <w:p w:rsidR="00000000" w:rsidDel="00000000" w:rsidP="00000000" w:rsidRDefault="00000000" w:rsidRPr="00000000" w14:paraId="0000000F">
      <w:pPr>
        <w:spacing w:after="0" w:lineRule="auto"/>
        <w:jc w:val="center"/>
        <w:rPr>
          <w:b w:val="1"/>
        </w:rPr>
      </w:pPr>
      <w:r w:rsidDel="00000000" w:rsidR="00000000" w:rsidRPr="00000000">
        <w:rPr>
          <w:b w:val="1"/>
          <w:rtl w:val="0"/>
        </w:rPr>
        <w:t xml:space="preserve">TEACHING TEAM (INSTRUCTOR(s) &amp; TA(s)) HEADSHOTS HERE</w:t>
      </w:r>
    </w:p>
    <w:p w:rsidR="00000000" w:rsidDel="00000000" w:rsidP="00000000" w:rsidRDefault="00000000" w:rsidRPr="00000000" w14:paraId="00000010">
      <w:pPr>
        <w:spacing w:after="0" w:lineRule="auto"/>
        <w:rPr>
          <w:b w:val="1"/>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2"/>
        <w:rPr/>
      </w:pPr>
      <w:bookmarkStart w:colFirst="0" w:colLast="0" w:name="_ep5uh6bogrcx" w:id="0"/>
      <w:bookmarkEnd w:id="0"/>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3">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course examines the underlying economics of successful business strategies, including:</w:t>
      </w:r>
    </w:p>
    <w:p w:rsidR="00000000" w:rsidDel="00000000" w:rsidP="00000000" w:rsidRDefault="00000000" w:rsidRPr="00000000" w14:paraId="00000014">
      <w:pPr>
        <w:numPr>
          <w:ilvl w:val="0"/>
          <w:numId w:val="6"/>
        </w:numPr>
        <w:spacing w:after="120" w:line="360" w:lineRule="auto"/>
        <w:ind w:left="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sources of long‐run competitive advantage. </w:t>
      </w:r>
    </w:p>
    <w:p w:rsidR="00000000" w:rsidDel="00000000" w:rsidP="00000000" w:rsidRDefault="00000000" w:rsidRPr="00000000" w14:paraId="00000015">
      <w:pPr>
        <w:numPr>
          <w:ilvl w:val="0"/>
          <w:numId w:val="6"/>
        </w:numPr>
        <w:spacing w:after="120" w:line="360" w:lineRule="auto"/>
        <w:ind w:left="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dynamics of competition and competitive advantage. </w:t>
      </w:r>
    </w:p>
    <w:p w:rsidR="00000000" w:rsidDel="00000000" w:rsidP="00000000" w:rsidRDefault="00000000" w:rsidRPr="00000000" w14:paraId="00000016">
      <w:pPr>
        <w:numPr>
          <w:ilvl w:val="0"/>
          <w:numId w:val="6"/>
        </w:numPr>
        <w:spacing w:after="120" w:line="360" w:lineRule="auto"/>
        <w:ind w:left="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Strategic interactions (competitive and/or cooperative) among firms. </w:t>
      </w:r>
    </w:p>
    <w:p w:rsidR="00000000" w:rsidDel="00000000" w:rsidP="00000000" w:rsidRDefault="00000000" w:rsidRPr="00000000" w14:paraId="00000017">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Three characteristics distinguish our approach. First, we focus on fundamental strategic decisions that firms face rather than more detailed operation/managerial issues. Second, we seek broad principles that can be applied across many firms and markets, rather than anecdotal success stories or institutional details that apply only in limited cases or as a result of idiosyncratic factors. Finally, we develop these broad principles from the framework of microeconomic theory. As such, potential answers will be subjected to the rigor of economic analysis to test their validity and applicability. </w:t>
      </w:r>
    </w:p>
    <w:p w:rsidR="00000000" w:rsidDel="00000000" w:rsidP="00000000" w:rsidRDefault="00000000" w:rsidRPr="00000000" w14:paraId="00000018">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approach toward teaching and learning is primarily inductive. That is, you will learn the concepts and principles outlined above largely through examples – this is the essence of the case study method. The goal is to carefully study specific business situations and decisions with the goal of extracting broader principles about business strategy, which will then be available to you in a wide variety of managerial contexts. Class time will be split roughly 65/35 between case discussions and lectures. </w:t>
      </w:r>
    </w:p>
    <w:p w:rsidR="00000000" w:rsidDel="00000000" w:rsidP="00000000" w:rsidRDefault="00000000" w:rsidRPr="00000000" w14:paraId="00000019">
      <w:pPr>
        <w:spacing w:after="120" w:line="360" w:lineRule="auto"/>
        <w:jc w:val="both"/>
        <w:rPr>
          <w:color w:val="ff0000"/>
        </w:rPr>
      </w:pPr>
      <w:r w:rsidDel="00000000" w:rsidR="00000000" w:rsidRPr="00000000">
        <w:rPr>
          <w:rFonts w:ascii="Proxima Nova" w:cs="Proxima Nova" w:eastAsia="Proxima Nova" w:hAnsi="Proxima Nova"/>
          <w:rtl w:val="0"/>
        </w:rPr>
        <w:t xml:space="preserve">Good cases are necessarily complex and ambiguous. In preparing for case discussions, you may find sorting through this complexity and ambiguity to be frustrating. The problems presented in the case discussion may not have one correct answer. However, there will generally be a set of insights and solutions that are better than others. And it is in working through the messy details to find these insights and solutions – both in your own preparation and in-class discussion – that the concepts and principles introduced in the readings and lectures will come alive and be enriched for you. </w:t>
      </w:r>
      <w:r w:rsidDel="00000000" w:rsidR="00000000" w:rsidRPr="00000000">
        <w:rPr>
          <w:rtl w:val="0"/>
        </w:rPr>
      </w:r>
    </w:p>
    <w:p w:rsidR="00000000" w:rsidDel="00000000" w:rsidP="00000000" w:rsidRDefault="00000000" w:rsidRPr="00000000" w14:paraId="0000001A">
      <w:pPr>
        <w:pStyle w:val="Heading2"/>
        <w:rPr/>
      </w:pPr>
      <w:bookmarkStart w:colFirst="0" w:colLast="0" w:name="_mij1vqwnckw2" w:id="1"/>
      <w:bookmarkEnd w:id="1"/>
      <w:r w:rsidDel="00000000" w:rsidR="00000000" w:rsidRPr="00000000">
        <w:rPr>
          <w:rtl w:val="0"/>
        </w:rPr>
        <w:t xml:space="preserve">REQUIRED AND RELATED COURSES</w:t>
      </w:r>
      <w:r w:rsidDel="00000000" w:rsidR="00000000" w:rsidRPr="00000000">
        <w:rPr>
          <w:rtl w:val="0"/>
        </w:rPr>
      </w:r>
    </w:p>
    <w:p w:rsidR="00000000" w:rsidDel="00000000" w:rsidP="00000000" w:rsidRDefault="00000000" w:rsidRPr="00000000" w14:paraId="0000001B">
      <w:pPr>
        <w:spacing w:after="120" w:line="36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learning in this course will utilize, build on, and extend concepts covered in the following core courses: </w:t>
      </w:r>
    </w:p>
    <w:tbl>
      <w:tblPr>
        <w:tblStyle w:val="Table2"/>
        <w:tblW w:w="882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405"/>
        <w:gridCol w:w="6415"/>
        <w:tblGridChange w:id="0">
          <w:tblGrid>
            <w:gridCol w:w="2405"/>
            <w:gridCol w:w="6415"/>
          </w:tblGrid>
        </w:tblGridChange>
      </w:tblGrid>
      <w:tr>
        <w:trPr>
          <w:cantSplit w:val="0"/>
          <w:tblHeader w:val="0"/>
        </w:trPr>
        <w:tc>
          <w:tcPr/>
          <w:p w:rsidR="00000000" w:rsidDel="00000000" w:rsidP="00000000" w:rsidRDefault="00000000" w:rsidRPr="00000000" w14:paraId="0000001C">
            <w:pPr>
              <w:spacing w:after="120" w:line="36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Core Course</w:t>
            </w:r>
          </w:p>
        </w:tc>
        <w:tc>
          <w:tcPr/>
          <w:p w:rsidR="00000000" w:rsidDel="00000000" w:rsidP="00000000" w:rsidRDefault="00000000" w:rsidRPr="00000000" w14:paraId="0000001D">
            <w:pPr>
              <w:spacing w:after="120" w:line="36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Connection </w:t>
            </w:r>
          </w:p>
        </w:tc>
      </w:tr>
      <w:tr>
        <w:trPr>
          <w:cantSplit w:val="0"/>
          <w:tblHeader w:val="0"/>
        </w:trPr>
        <w:tc>
          <w:tcPr/>
          <w:p w:rsidR="00000000" w:rsidDel="00000000" w:rsidP="00000000" w:rsidRDefault="00000000" w:rsidRPr="00000000" w14:paraId="0000001E">
            <w:pPr>
              <w:spacing w:after="12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Managerial Economics</w:t>
            </w:r>
          </w:p>
        </w:tc>
        <w:tc>
          <w:tcPr/>
          <w:p w:rsidR="00000000" w:rsidDel="00000000" w:rsidP="00000000" w:rsidRDefault="00000000" w:rsidRPr="00000000" w14:paraId="0000001F">
            <w:pPr>
              <w:numPr>
                <w:ilvl w:val="0"/>
                <w:numId w:val="4"/>
              </w:numPr>
              <w:spacing w:after="1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Understanding market competition and equilibrium thinking (in the short‐run)</w:t>
            </w:r>
          </w:p>
          <w:p w:rsidR="00000000" w:rsidDel="00000000" w:rsidP="00000000" w:rsidRDefault="00000000" w:rsidRPr="00000000" w14:paraId="00000020">
            <w:pPr>
              <w:numPr>
                <w:ilvl w:val="0"/>
                <w:numId w:val="4"/>
              </w:numPr>
              <w:spacing w:after="1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Market equilibrium thinking (in the long‐run) and barriers to entry</w:t>
            </w:r>
          </w:p>
          <w:p w:rsidR="00000000" w:rsidDel="00000000" w:rsidP="00000000" w:rsidRDefault="00000000" w:rsidRPr="00000000" w14:paraId="00000021">
            <w:pPr>
              <w:numPr>
                <w:ilvl w:val="0"/>
                <w:numId w:val="4"/>
              </w:numPr>
              <w:spacing w:after="1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Strategic Interaction among firms and Nash Equilibrium</w:t>
            </w:r>
          </w:p>
          <w:p w:rsidR="00000000" w:rsidDel="00000000" w:rsidP="00000000" w:rsidRDefault="00000000" w:rsidRPr="00000000" w14:paraId="00000022">
            <w:pPr>
              <w:numPr>
                <w:ilvl w:val="0"/>
                <w:numId w:val="4"/>
              </w:numPr>
              <w:spacing w:after="1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Pricing with market power</w:t>
            </w:r>
          </w:p>
        </w:tc>
      </w:tr>
      <w:tr>
        <w:trPr>
          <w:cantSplit w:val="0"/>
          <w:trHeight w:val="819" w:hRule="atLeast"/>
          <w:tblHeader w:val="0"/>
        </w:trPr>
        <w:tc>
          <w:tcPr/>
          <w:p w:rsidR="00000000" w:rsidDel="00000000" w:rsidP="00000000" w:rsidRDefault="00000000" w:rsidRPr="00000000" w14:paraId="00000023">
            <w:pPr>
              <w:spacing w:after="120" w:before="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Strategy Formulation</w:t>
            </w:r>
          </w:p>
        </w:tc>
        <w:tc>
          <w:tcPr/>
          <w:p w:rsidR="00000000" w:rsidDel="00000000" w:rsidP="00000000" w:rsidRDefault="00000000" w:rsidRPr="00000000" w14:paraId="00000024">
            <w:pPr>
              <w:numPr>
                <w:ilvl w:val="0"/>
                <w:numId w:val="1"/>
              </w:numPr>
              <w:spacing w:after="120" w:before="20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Creation of value vs. value capture</w:t>
            </w:r>
          </w:p>
          <w:p w:rsidR="00000000" w:rsidDel="00000000" w:rsidP="00000000" w:rsidRDefault="00000000" w:rsidRPr="00000000" w14:paraId="00000025">
            <w:pPr>
              <w:numPr>
                <w:ilvl w:val="0"/>
                <w:numId w:val="1"/>
              </w:numPr>
              <w:spacing w:after="1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Competing firms </w:t>
            </w:r>
          </w:p>
        </w:tc>
      </w:tr>
    </w:tbl>
    <w:p w:rsidR="00000000" w:rsidDel="00000000" w:rsidP="00000000" w:rsidRDefault="00000000" w:rsidRPr="00000000" w14:paraId="00000026">
      <w:pPr>
        <w:spacing w:after="120" w:line="360" w:lineRule="auto"/>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after="120" w:line="360" w:lineRule="auto"/>
        <w:ind w:left="0" w:firstLine="0"/>
        <w:jc w:val="both"/>
        <w:rPr>
          <w:rFonts w:ascii="Proxima Nova" w:cs="Proxima Nova" w:eastAsia="Proxima Nova" w:hAnsi="Proxima Nova"/>
          <w:sz w:val="23"/>
          <w:szCs w:val="23"/>
        </w:rPr>
      </w:pPr>
      <w:r w:rsidDel="00000000" w:rsidR="00000000" w:rsidRPr="00000000">
        <w:rPr>
          <w:rFonts w:ascii="Proxima Nova" w:cs="Proxima Nova" w:eastAsia="Proxima Nova" w:hAnsi="Proxima Nova"/>
          <w:rtl w:val="0"/>
        </w:rPr>
        <w:t xml:space="preserve">Students will be expected to have mastered these concepts and be able to apply them in the course. </w:t>
      </w:r>
      <w:r w:rsidDel="00000000" w:rsidR="00000000" w:rsidRPr="00000000">
        <w:rPr>
          <w:rtl w:val="0"/>
        </w:rPr>
      </w:r>
    </w:p>
    <w:p w:rsidR="00000000" w:rsidDel="00000000" w:rsidP="00000000" w:rsidRDefault="00000000" w:rsidRPr="00000000" w14:paraId="00000028">
      <w:pPr>
        <w:spacing w:after="0" w:lineRule="auto"/>
        <w:ind w:left="720" w:firstLine="0"/>
        <w:rPr>
          <w:color w:val="ff0000"/>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Style w:val="Heading2"/>
        <w:spacing w:after="0" w:lineRule="auto"/>
        <w:rPr/>
      </w:pPr>
      <w:bookmarkStart w:colFirst="0" w:colLast="0" w:name="_t6rr7rcr3zhv" w:id="2"/>
      <w:bookmarkEnd w:id="2"/>
      <w:r w:rsidDel="00000000" w:rsidR="00000000" w:rsidRPr="00000000">
        <w:rPr>
          <w:rtl w:val="0"/>
        </w:rPr>
      </w:r>
    </w:p>
    <w:p w:rsidR="00000000" w:rsidDel="00000000" w:rsidP="00000000" w:rsidRDefault="00000000" w:rsidRPr="00000000" w14:paraId="0000002D">
      <w:pPr>
        <w:pStyle w:val="Heading2"/>
        <w:spacing w:after="0" w:lineRule="auto"/>
        <w:rPr/>
      </w:pPr>
      <w:bookmarkStart w:colFirst="0" w:colLast="0" w:name="_v4ob4e64ai29" w:id="3"/>
      <w:bookmarkEnd w:id="3"/>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2"/>
        <w:spacing w:after="0" w:lineRule="auto"/>
        <w:rPr/>
      </w:pPr>
      <w:bookmarkStart w:colFirst="0" w:colLast="0" w:name="_783gs6b2or49" w:id="4"/>
      <w:bookmarkEnd w:id="4"/>
      <w:r w:rsidDel="00000000" w:rsidR="00000000" w:rsidRPr="00000000">
        <w:rPr>
          <w:rtl w:val="0"/>
        </w:rPr>
        <w:t xml:space="preserve">CLASSROOM NORMS AND EXPECTATIONS</w:t>
      </w:r>
      <w:r w:rsidDel="00000000" w:rsidR="00000000" w:rsidRPr="00000000">
        <w:rPr>
          <w:rtl w:val="0"/>
        </w:rPr>
      </w:r>
    </w:p>
    <w:p w:rsidR="00000000" w:rsidDel="00000000" w:rsidP="00000000" w:rsidRDefault="00000000" w:rsidRPr="00000000" w14:paraId="0000002F">
      <w:pPr>
        <w:pStyle w:val="Heading3"/>
        <w:rPr/>
      </w:pPr>
      <w:bookmarkStart w:colFirst="0" w:colLast="0" w:name="_z5ihmpfwelz" w:id="5"/>
      <w:bookmarkEnd w:id="5"/>
      <w:r w:rsidDel="00000000" w:rsidR="00000000" w:rsidRPr="00000000">
        <w:rPr>
          <w:b w:val="1"/>
          <w:rtl w:val="0"/>
        </w:rPr>
        <w:t xml:space="preserve">Core Culture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Students are expected to adhere to </w:t>
      </w:r>
      <w:hyperlink r:id="rId8">
        <w:r w:rsidDel="00000000" w:rsidR="00000000" w:rsidRPr="00000000">
          <w:rPr>
            <w:color w:val="1155cc"/>
            <w:u w:val="single"/>
            <w:rtl w:val="0"/>
          </w:rPr>
          <w:t xml:space="preserve">CBS Core Culture</w:t>
        </w:r>
      </w:hyperlink>
      <w:r w:rsidDel="00000000" w:rsidR="00000000" w:rsidRPr="00000000">
        <w:rPr>
          <w:rtl w:val="0"/>
        </w:rPr>
        <w:t xml:space="preserve"> in this class by being Present, Prepared, Participating. </w:t>
      </w:r>
    </w:p>
    <w:p w:rsidR="00000000" w:rsidDel="00000000" w:rsidP="00000000" w:rsidRDefault="00000000" w:rsidRPr="00000000" w14:paraId="00000031">
      <w:pPr>
        <w:pStyle w:val="Heading3"/>
        <w:rPr/>
      </w:pPr>
      <w:bookmarkStart w:colFirst="0" w:colLast="0" w:name="_s4f32pgiokdm" w:id="6"/>
      <w:bookmarkEnd w:id="6"/>
      <w:r w:rsidDel="00000000" w:rsidR="00000000" w:rsidRPr="00000000">
        <w:rPr>
          <w:b w:val="1"/>
          <w:rtl w:val="0"/>
        </w:rPr>
        <w:t xml:space="preserve">Inclusion, Accommodation, and Support for Students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At Columbia Business School we believe diversity strengthens any community or business model and brings it greater success. The School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rsidR="00000000" w:rsidDel="00000000" w:rsidP="00000000" w:rsidRDefault="00000000" w:rsidRPr="00000000" w14:paraId="00000033">
      <w:pPr>
        <w:rPr/>
      </w:pPr>
      <w:r w:rsidDel="00000000" w:rsidR="00000000" w:rsidRPr="00000000">
        <w:rPr>
          <w:rtl w:val="0"/>
        </w:rPr>
        <w:t xml:space="preserve">Students with documented disabilities may receive reasonable accommodations.  Students are encouraged to contact  </w:t>
      </w:r>
      <w:hyperlink r:id="rId9">
        <w:r w:rsidDel="00000000" w:rsidR="00000000" w:rsidRPr="00000000">
          <w:rPr>
            <w:color w:val="1155cc"/>
            <w:u w:val="single"/>
            <w:rtl w:val="0"/>
          </w:rPr>
          <w:t xml:space="preserve">Columbia University’s Office of Disability Services</w:t>
        </w:r>
      </w:hyperlink>
      <w:r w:rsidDel="00000000" w:rsidR="00000000" w:rsidRPr="00000000">
        <w:rPr>
          <w:rtl w:val="0"/>
        </w:rPr>
        <w:t xml:space="preserve"> for information and to register for services.</w:t>
      </w:r>
    </w:p>
    <w:p w:rsidR="00000000" w:rsidDel="00000000" w:rsidP="00000000" w:rsidRDefault="00000000" w:rsidRPr="00000000" w14:paraId="00000034">
      <w:pPr>
        <w:rPr/>
      </w:pPr>
      <w:r w:rsidDel="00000000" w:rsidR="00000000" w:rsidRPr="00000000">
        <w:rPr>
          <w:rtl w:val="0"/>
        </w:rPr>
        <w:t xml:space="preserve">Columbia Business School adheres to all community, state, and federal regulations as relate to Title IX and student safety.  Read more about CBS’ policies to support </w:t>
      </w:r>
      <w:hyperlink r:id="rId10">
        <w:r w:rsidDel="00000000" w:rsidR="00000000" w:rsidRPr="00000000">
          <w:rPr>
            <w:color w:val="1155cc"/>
            <w:u w:val="single"/>
            <w:rtl w:val="0"/>
          </w:rPr>
          <w:t xml:space="preserve">Inclusion, Accommodations and Support for Students</w:t>
        </w:r>
      </w:hyperlink>
      <w:r w:rsidDel="00000000" w:rsidR="00000000" w:rsidRPr="00000000">
        <w:rPr>
          <w:rtl w:val="0"/>
        </w:rPr>
        <w:t xml:space="preserve">.</w:t>
      </w:r>
    </w:p>
    <w:p w:rsidR="00000000" w:rsidDel="00000000" w:rsidP="00000000" w:rsidRDefault="00000000" w:rsidRPr="00000000" w14:paraId="00000035">
      <w:pPr>
        <w:pStyle w:val="Heading3"/>
        <w:spacing w:after="0" w:lineRule="auto"/>
        <w:rPr/>
      </w:pPr>
      <w:bookmarkStart w:colFirst="0" w:colLast="0" w:name="_v9457aktnfql" w:id="7"/>
      <w:bookmarkEnd w:id="7"/>
      <w:r w:rsidDel="00000000" w:rsidR="00000000" w:rsidRPr="00000000">
        <w:rPr>
          <w:rtl w:val="0"/>
        </w:rPr>
        <w:t xml:space="preserve">Honor Code and Academic Integrity</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The </w:t>
      </w:r>
      <w:hyperlink r:id="rId11">
        <w:r w:rsidDel="00000000" w:rsidR="00000000" w:rsidRPr="00000000">
          <w:rPr>
            <w:color w:val="1155cc"/>
            <w:u w:val="single"/>
            <w:rtl w:val="0"/>
          </w:rPr>
          <w:t xml:space="preserve">Columbia Business School Honor Code</w:t>
        </w:r>
      </w:hyperlink>
      <w:r w:rsidDel="00000000" w:rsidR="00000000" w:rsidRPr="00000000">
        <w:rPr>
          <w:rtl w:val="0"/>
        </w:rP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all of their academic work. Failure to comply with the Honor Code may result in </w:t>
      </w:r>
      <w:hyperlink r:id="rId12">
        <w:r w:rsidDel="00000000" w:rsidR="00000000" w:rsidRPr="00000000">
          <w:rPr>
            <w:color w:val="1155cc"/>
            <w:u w:val="single"/>
            <w:rtl w:val="0"/>
          </w:rPr>
          <w:t xml:space="preserve">Dean’s Discipline</w:t>
        </w:r>
      </w:hyperlink>
      <w:r w:rsidDel="00000000" w:rsidR="00000000" w:rsidRPr="00000000">
        <w:rPr>
          <w:rtl w:val="0"/>
        </w:rPr>
        <w:t xml:space="preserve">.  Here you can review </w:t>
      </w:r>
      <w:hyperlink r:id="rId13">
        <w:r w:rsidDel="00000000" w:rsidR="00000000" w:rsidRPr="00000000">
          <w:rPr>
            <w:color w:val="1155cc"/>
            <w:u w:val="single"/>
            <w:rtl w:val="0"/>
          </w:rPr>
          <w:t xml:space="preserve">examples of Academic Misconduct</w:t>
        </w:r>
      </w:hyperlink>
      <w:r w:rsidDel="00000000" w:rsidR="00000000" w:rsidRPr="00000000">
        <w:rPr>
          <w:rtl w:val="0"/>
        </w:rPr>
        <w:t xml:space="preserve"> which may result in discipline.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Course materials (videos, assignments, problem sets, etc) are for your use in this course only. You may not upload them to external sites, share them with students outside of this course, or post them for public commentary without the instructor’s permission</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pStyle w:val="Heading3"/>
        <w:spacing w:after="0" w:lineRule="auto"/>
        <w:rPr/>
      </w:pPr>
      <w:bookmarkStart w:colFirst="0" w:colLast="0" w:name="_2r8zd3fv683" w:id="8"/>
      <w:bookmarkEnd w:id="8"/>
      <w:r w:rsidDel="00000000" w:rsidR="00000000" w:rsidRPr="00000000">
        <w:rPr>
          <w:rtl w:val="0"/>
        </w:rPr>
        <w:t xml:space="preserve">Course Attendance Policies</w:t>
      </w:r>
      <w:r w:rsidDel="00000000" w:rsidR="00000000" w:rsidRPr="00000000">
        <w:rPr>
          <w:rtl w:val="0"/>
        </w:rPr>
      </w:r>
    </w:p>
    <w:p w:rsidR="00000000" w:rsidDel="00000000" w:rsidP="00000000" w:rsidRDefault="00000000" w:rsidRPr="00000000" w14:paraId="0000003B">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from all programs should review and be familiar with the </w:t>
      </w:r>
      <w:hyperlink r:id="rId14">
        <w:r w:rsidDel="00000000" w:rsidR="00000000" w:rsidRPr="00000000">
          <w:rPr>
            <w:rFonts w:ascii="Proxima Nova" w:cs="Proxima Nova" w:eastAsia="Proxima Nova" w:hAnsi="Proxima Nova"/>
            <w:color w:val="1155cc"/>
            <w:u w:val="single"/>
            <w:rtl w:val="0"/>
          </w:rPr>
          <w:t xml:space="preserve">MBA Core Attendance Policy</w:t>
        </w:r>
      </w:hyperlink>
      <w:r w:rsidDel="00000000" w:rsidR="00000000" w:rsidRPr="00000000">
        <w:rPr>
          <w:rFonts w:ascii="Proxima Nova" w:cs="Proxima Nova" w:eastAsia="Proxima Nova" w:hAnsi="Proxima Nova"/>
          <w:rtl w:val="0"/>
        </w:rPr>
        <w:t xml:space="preserve"> and the </w:t>
      </w:r>
      <w:hyperlink r:id="rId15">
        <w:r w:rsidDel="00000000" w:rsidR="00000000" w:rsidRPr="00000000">
          <w:rPr>
            <w:rFonts w:ascii="Proxima Nova" w:cs="Proxima Nova" w:eastAsia="Proxima Nova" w:hAnsi="Proxima Nova"/>
            <w:color w:val="1155cc"/>
            <w:u w:val="single"/>
            <w:rtl w:val="0"/>
          </w:rPr>
          <w:t xml:space="preserve">Exam Policy</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3C">
      <w:pP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Attendance in the first class is mandatory. Students are required to arrive on time.</w:t>
      </w:r>
      <w:r w:rsidDel="00000000" w:rsidR="00000000" w:rsidRPr="00000000">
        <w:rPr>
          <w:rFonts w:ascii="Proxima Nova" w:cs="Proxima Nova" w:eastAsia="Proxima Nova" w:hAnsi="Proxima Nova"/>
          <w:rtl w:val="0"/>
        </w:rPr>
        <w:t xml:space="preserve"> </w:t>
      </w:r>
      <w:r w:rsidDel="00000000" w:rsidR="00000000" w:rsidRPr="00000000">
        <w:rPr>
          <w:rtl w:val="0"/>
        </w:rPr>
        <w:t xml:space="preserve">Students should reach out to the instructor or TA regarding excused absences or lateness. Excused absences (for religious observances; personal, medical, and family emergencies; military service; court appearances such as jury duty) are granted by Student Affairs. Unexcused absences and lateness will affect your course grade. </w:t>
      </w:r>
    </w:p>
    <w:p w:rsidR="00000000" w:rsidDel="00000000" w:rsidP="00000000" w:rsidRDefault="00000000" w:rsidRPr="00000000" w14:paraId="0000003E">
      <w:pPr>
        <w:spacing w:after="0" w:lineRule="auto"/>
        <w:rPr/>
      </w:pPr>
      <w:r w:rsidDel="00000000" w:rsidR="00000000" w:rsidRPr="00000000">
        <w:rPr>
          <w:rtl w:val="0"/>
        </w:rPr>
        <w:t xml:space="preserve">•</w:t>
        <w:tab/>
        <w:t xml:space="preserve">Students missing 33% or more of classes (unexcused) will receive at most a P grade. </w:t>
      </w:r>
    </w:p>
    <w:p w:rsidR="00000000" w:rsidDel="00000000" w:rsidP="00000000" w:rsidRDefault="00000000" w:rsidRPr="00000000" w14:paraId="0000003F">
      <w:pPr>
        <w:spacing w:after="0" w:lineRule="auto"/>
        <w:rPr/>
      </w:pPr>
      <w:r w:rsidDel="00000000" w:rsidR="00000000" w:rsidRPr="00000000">
        <w:rPr>
          <w:rtl w:val="0"/>
        </w:rPr>
        <w:t xml:space="preserve">•</w:t>
        <w:tab/>
        <w:t xml:space="preserve">Students missing 50% or more of classes (unexcused) will receive at most an F grade.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pStyle w:val="Heading3"/>
        <w:spacing w:after="0" w:lineRule="auto"/>
        <w:rPr>
          <w:color w:val="ff0000"/>
        </w:rPr>
      </w:pPr>
      <w:bookmarkStart w:colFirst="0" w:colLast="0" w:name="_ogsy96lshevg" w:id="9"/>
      <w:bookmarkEnd w:id="9"/>
      <w:r w:rsidDel="00000000" w:rsidR="00000000" w:rsidRPr="00000000">
        <w:rPr>
          <w:rtl w:val="0"/>
        </w:rPr>
        <w:t xml:space="preserve">Generative AI Policy </w:t>
      </w:r>
      <w:r w:rsidDel="00000000" w:rsidR="00000000" w:rsidRPr="00000000">
        <w:rPr>
          <w:rtl w:val="0"/>
        </w:rPr>
      </w:r>
    </w:p>
    <w:p w:rsidR="00000000" w:rsidDel="00000000" w:rsidP="00000000" w:rsidRDefault="00000000" w:rsidRPr="00000000" w14:paraId="00000042">
      <w:pPr>
        <w:numPr>
          <w:ilvl w:val="1"/>
          <w:numId w:val="2"/>
        </w:numPr>
        <w:spacing w:after="240" w:before="240" w:lineRule="auto"/>
        <w:ind w:left="1440" w:hanging="360"/>
        <w:rPr/>
      </w:pPr>
      <w:r w:rsidDel="00000000" w:rsidR="00000000" w:rsidRPr="00000000">
        <w:rPr>
          <w:rtl w:val="0"/>
        </w:rPr>
        <w:t xml:space="preserve">Students in this course may only use Generative AI tools, such as ChatGPT, for idea generation and must include a citation describing any usage. Using these tools to generate responses to assignments violates</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CBS's Honor Code</w:t>
        </w:r>
      </w:hyperlink>
      <w:r w:rsidDel="00000000" w:rsidR="00000000" w:rsidRPr="00000000">
        <w:rPr>
          <w:rtl w:val="0"/>
        </w:rPr>
        <w:t xml:space="preserve">, and I will report suspected instances of plagiarism. Please contact me if you have any questions about this policy.</w:t>
      </w:r>
      <w:r w:rsidDel="00000000" w:rsidR="00000000" w:rsidRPr="00000000">
        <w:rPr>
          <w:rtl w:val="0"/>
        </w:rPr>
      </w:r>
    </w:p>
    <w:p w:rsidR="00000000" w:rsidDel="00000000" w:rsidP="00000000" w:rsidRDefault="00000000" w:rsidRPr="00000000" w14:paraId="00000043">
      <w:pPr>
        <w:pStyle w:val="Heading2"/>
        <w:spacing w:after="0" w:lineRule="auto"/>
        <w:rPr/>
      </w:pPr>
      <w:bookmarkStart w:colFirst="0" w:colLast="0" w:name="_4ozsxta3772b" w:id="10"/>
      <w:bookmarkEnd w:id="10"/>
      <w:r w:rsidDel="00000000" w:rsidR="00000000" w:rsidRPr="00000000">
        <w:rPr>
          <w:rtl w:val="0"/>
        </w:rPr>
        <w:t xml:space="preserve">COURSE ROADMAP/SCHEDULE</w:t>
      </w:r>
      <w:r w:rsidDel="00000000" w:rsidR="00000000" w:rsidRPr="00000000">
        <w:rPr>
          <w:rtl w:val="0"/>
        </w:rPr>
      </w:r>
    </w:p>
    <w:p w:rsidR="00000000" w:rsidDel="00000000" w:rsidP="00000000" w:rsidRDefault="00000000" w:rsidRPr="00000000" w14:paraId="00000044">
      <w:pPr>
        <w:spacing w:after="0" w:line="360" w:lineRule="auto"/>
        <w:jc w:val="both"/>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45">
      <w:pPr>
        <w:spacing w:after="0" w:line="360" w:lineRule="auto"/>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Part 1: Fundamentals of Strategy, Sources of Competitive Advantage</w:t>
      </w:r>
      <w:r w:rsidDel="00000000" w:rsidR="00000000" w:rsidRPr="00000000">
        <w:rPr>
          <w:rtl w:val="0"/>
        </w:rPr>
      </w:r>
    </w:p>
    <w:tbl>
      <w:tblPr>
        <w:tblStyle w:val="Table3"/>
        <w:tblW w:w="7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830"/>
        <w:gridCol w:w="3480"/>
        <w:gridCol w:w="2430"/>
        <w:tblGridChange w:id="0">
          <w:tblGrid>
            <w:gridCol w:w="1830"/>
            <w:gridCol w:w="3480"/>
            <w:gridCol w:w="2430"/>
          </w:tblGrid>
        </w:tblGridChange>
      </w:tblGrid>
      <w:tr>
        <w:trPr>
          <w:cantSplit w:val="0"/>
          <w:tblHeader w:val="0"/>
        </w:trPr>
        <w:tc>
          <w:tcPr>
            <w:vAlign w:val="center"/>
          </w:tcPr>
          <w:p w:rsidR="00000000" w:rsidDel="00000000" w:rsidP="00000000" w:rsidRDefault="00000000" w:rsidRPr="00000000" w14:paraId="00000046">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w:t>
            </w:r>
          </w:p>
        </w:tc>
        <w:tc>
          <w:tcPr>
            <w:vAlign w:val="center"/>
          </w:tcPr>
          <w:p w:rsidR="00000000" w:rsidDel="00000000" w:rsidP="00000000" w:rsidRDefault="00000000" w:rsidRPr="00000000" w14:paraId="00000047">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Topics Covered</w:t>
            </w:r>
          </w:p>
        </w:tc>
        <w:tc>
          <w:tcPr>
            <w:vAlign w:val="center"/>
          </w:tcPr>
          <w:p w:rsidR="00000000" w:rsidDel="00000000" w:rsidP="00000000" w:rsidRDefault="00000000" w:rsidRPr="00000000" w14:paraId="00000048">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Cases</w:t>
            </w:r>
          </w:p>
          <w:p w:rsidR="00000000" w:rsidDel="00000000" w:rsidP="00000000" w:rsidRDefault="00000000" w:rsidRPr="00000000" w14:paraId="00000049">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Other reading assignments</w:t>
            </w:r>
          </w:p>
        </w:tc>
      </w:tr>
      <w:tr>
        <w:trPr>
          <w:cantSplit w:val="0"/>
          <w:tblHeader w:val="0"/>
        </w:trPr>
        <w:tc>
          <w:tcPr>
            <w:vAlign w:val="center"/>
          </w:tcPr>
          <w:p w:rsidR="00000000" w:rsidDel="00000000" w:rsidP="00000000" w:rsidRDefault="00000000" w:rsidRPr="00000000" w14:paraId="0000004A">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1</w:t>
            </w:r>
          </w:p>
          <w:p w:rsidR="00000000" w:rsidDel="00000000" w:rsidP="00000000" w:rsidRDefault="00000000" w:rsidRPr="00000000" w14:paraId="0000004B">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January 25</w:t>
            </w:r>
          </w:p>
        </w:tc>
        <w:tc>
          <w:tcPr>
            <w:vAlign w:val="center"/>
          </w:tcPr>
          <w:p w:rsidR="00000000" w:rsidDel="00000000" w:rsidP="00000000" w:rsidRDefault="00000000" w:rsidRPr="00000000" w14:paraId="0000004C">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Introduction to Competitive Advantage; Industry Analysis </w:t>
            </w:r>
          </w:p>
        </w:tc>
        <w:tc>
          <w:tcPr>
            <w:vAlign w:val="center"/>
          </w:tcPr>
          <w:p w:rsidR="00000000" w:rsidDel="00000000" w:rsidP="00000000" w:rsidRDefault="00000000" w:rsidRPr="00000000" w14:paraId="0000004D">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b w:val="1"/>
                <w:rtl w:val="0"/>
              </w:rPr>
              <w:t xml:space="preserve">Enterprise Rent-a-Car</w:t>
            </w: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i w:val="1"/>
                <w:rtl w:val="0"/>
              </w:rPr>
              <w:t xml:space="preserve">CD Ch 1 to 3</w:t>
            </w:r>
          </w:p>
        </w:tc>
      </w:tr>
      <w:tr>
        <w:trPr>
          <w:cantSplit w:val="0"/>
          <w:tblHeader w:val="0"/>
        </w:trPr>
        <w:tc>
          <w:tcPr>
            <w:vAlign w:val="center"/>
          </w:tcPr>
          <w:p w:rsidR="00000000" w:rsidDel="00000000" w:rsidP="00000000" w:rsidRDefault="00000000" w:rsidRPr="00000000" w14:paraId="0000004E">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2</w:t>
            </w:r>
          </w:p>
          <w:p w:rsidR="00000000" w:rsidDel="00000000" w:rsidP="00000000" w:rsidRDefault="00000000" w:rsidRPr="00000000" w14:paraId="0000004F">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February 1</w:t>
            </w:r>
          </w:p>
        </w:tc>
        <w:tc>
          <w:tcPr>
            <w:vAlign w:val="center"/>
          </w:tcPr>
          <w:p w:rsidR="00000000" w:rsidDel="00000000" w:rsidP="00000000" w:rsidRDefault="00000000" w:rsidRPr="00000000" w14:paraId="00000050">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Competitive Advantage: Sources of Competitive Advantage</w:t>
            </w:r>
          </w:p>
        </w:tc>
        <w:tc>
          <w:tcPr>
            <w:vAlign w:val="center"/>
          </w:tcPr>
          <w:p w:rsidR="00000000" w:rsidDel="00000000" w:rsidP="00000000" w:rsidRDefault="00000000" w:rsidRPr="00000000" w14:paraId="00000051">
            <w:pPr>
              <w:spacing w:after="0" w:lineRule="auto"/>
              <w:rPr>
                <w:rFonts w:ascii="Proxima Nova" w:cs="Proxima Nova" w:eastAsia="Proxima Nova" w:hAnsi="Proxima Nova"/>
                <w:b w:val="1"/>
                <w:i w:val="1"/>
              </w:rPr>
            </w:pPr>
            <w:r w:rsidDel="00000000" w:rsidR="00000000" w:rsidRPr="00000000">
              <w:rPr>
                <w:rFonts w:ascii="Proxima Nova" w:cs="Proxima Nova" w:eastAsia="Proxima Nova" w:hAnsi="Proxima Nova"/>
                <w:b w:val="1"/>
                <w:rtl w:val="0"/>
              </w:rPr>
              <w:t xml:space="preserve">Aldi: The Dark Horse Discounter</w:t>
            </w:r>
            <w:r w:rsidDel="00000000" w:rsidR="00000000" w:rsidRPr="00000000">
              <w:rPr>
                <w:rtl w:val="0"/>
              </w:rPr>
            </w:r>
          </w:p>
          <w:p w:rsidR="00000000" w:rsidDel="00000000" w:rsidP="00000000" w:rsidRDefault="00000000" w:rsidRPr="00000000" w14:paraId="00000052">
            <w:pPr>
              <w:spacing w:after="0" w:lineRule="auto"/>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The Economist</w:t>
            </w:r>
          </w:p>
          <w:p w:rsidR="00000000" w:rsidDel="00000000" w:rsidP="00000000" w:rsidRDefault="00000000" w:rsidRPr="00000000" w14:paraId="00000053">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CD Chapters 4 and 5</w:t>
            </w:r>
          </w:p>
        </w:tc>
      </w:tr>
      <w:tr>
        <w:trPr>
          <w:cantSplit w:val="0"/>
          <w:tblHeader w:val="0"/>
        </w:trPr>
        <w:tc>
          <w:tcPr>
            <w:vAlign w:val="center"/>
          </w:tcPr>
          <w:p w:rsidR="00000000" w:rsidDel="00000000" w:rsidP="00000000" w:rsidRDefault="00000000" w:rsidRPr="00000000" w14:paraId="00000054">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3</w:t>
            </w:r>
          </w:p>
          <w:p w:rsidR="00000000" w:rsidDel="00000000" w:rsidP="00000000" w:rsidRDefault="00000000" w:rsidRPr="00000000" w14:paraId="00000055">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February 8</w:t>
            </w:r>
          </w:p>
        </w:tc>
        <w:tc>
          <w:tcPr>
            <w:vAlign w:val="center"/>
          </w:tcPr>
          <w:p w:rsidR="00000000" w:rsidDel="00000000" w:rsidP="00000000" w:rsidRDefault="00000000" w:rsidRPr="00000000" w14:paraId="00000056">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Competitive Advantage: Sources of Competitive Advantage</w:t>
            </w:r>
          </w:p>
          <w:p w:rsidR="00000000" w:rsidDel="00000000" w:rsidP="00000000" w:rsidRDefault="00000000" w:rsidRPr="00000000" w14:paraId="00000057">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Competitive Advantage: Platform Markets </w:t>
            </w:r>
          </w:p>
        </w:tc>
        <w:tc>
          <w:tcPr>
            <w:vAlign w:val="center"/>
          </w:tcPr>
          <w:p w:rsidR="00000000" w:rsidDel="00000000" w:rsidP="00000000" w:rsidRDefault="00000000" w:rsidRPr="00000000" w14:paraId="00000058">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Capital One</w:t>
            </w:r>
          </w:p>
          <w:p w:rsidR="00000000" w:rsidDel="00000000" w:rsidP="00000000" w:rsidRDefault="00000000" w:rsidRPr="00000000" w14:paraId="00000059">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Etsy</w:t>
            </w:r>
          </w:p>
          <w:p w:rsidR="00000000" w:rsidDel="00000000" w:rsidP="00000000" w:rsidRDefault="00000000" w:rsidRPr="00000000" w14:paraId="0000005A">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CD Chapters 6 and 7</w:t>
            </w:r>
          </w:p>
        </w:tc>
      </w:tr>
      <w:tr>
        <w:trPr>
          <w:cantSplit w:val="0"/>
          <w:tblHeader w:val="0"/>
        </w:trPr>
        <w:tc>
          <w:tcPr>
            <w:vAlign w:val="center"/>
          </w:tcPr>
          <w:p w:rsidR="00000000" w:rsidDel="00000000" w:rsidP="00000000" w:rsidRDefault="00000000" w:rsidRPr="00000000" w14:paraId="0000005B">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4</w:t>
            </w:r>
          </w:p>
          <w:p w:rsidR="00000000" w:rsidDel="00000000" w:rsidP="00000000" w:rsidRDefault="00000000" w:rsidRPr="00000000" w14:paraId="0000005C">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February 15</w:t>
            </w:r>
          </w:p>
        </w:tc>
        <w:tc>
          <w:tcPr>
            <w:vAlign w:val="center"/>
          </w:tcPr>
          <w:p w:rsidR="00000000" w:rsidDel="00000000" w:rsidP="00000000" w:rsidRDefault="00000000" w:rsidRPr="00000000" w14:paraId="0000005D">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Overcoming Barriers to entry, Building a Competitive Advantage, Dynamics</w:t>
            </w:r>
          </w:p>
        </w:tc>
        <w:tc>
          <w:tcPr>
            <w:vAlign w:val="center"/>
          </w:tcPr>
          <w:p w:rsidR="00000000" w:rsidDel="00000000" w:rsidP="00000000" w:rsidRDefault="00000000" w:rsidRPr="00000000" w14:paraId="0000005E">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Tesla</w:t>
            </w:r>
          </w:p>
          <w:p w:rsidR="00000000" w:rsidDel="00000000" w:rsidP="00000000" w:rsidRDefault="00000000" w:rsidRPr="00000000" w14:paraId="0000005F">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Netflx</w:t>
            </w:r>
          </w:p>
        </w:tc>
      </w:tr>
    </w:tbl>
    <w:p w:rsidR="00000000" w:rsidDel="00000000" w:rsidP="00000000" w:rsidRDefault="00000000" w:rsidRPr="00000000" w14:paraId="00000060">
      <w:pPr>
        <w:spacing w:after="0" w:line="360" w:lineRule="auto"/>
        <w:jc w:val="both"/>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61">
      <w:pPr>
        <w:spacing w:after="0" w:line="360" w:lineRule="auto"/>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Part II: Price Cooperation and Industry Equilibria</w:t>
      </w:r>
    </w:p>
    <w:tbl>
      <w:tblPr>
        <w:tblStyle w:val="Table4"/>
        <w:tblW w:w="7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780.0000000000002"/>
        <w:gridCol w:w="3530"/>
        <w:gridCol w:w="2430"/>
        <w:tblGridChange w:id="0">
          <w:tblGrid>
            <w:gridCol w:w="1780.0000000000002"/>
            <w:gridCol w:w="3530"/>
            <w:gridCol w:w="2430"/>
          </w:tblGrid>
        </w:tblGridChange>
      </w:tblGrid>
      <w:tr>
        <w:trPr>
          <w:cantSplit w:val="0"/>
          <w:trHeight w:val="630" w:hRule="atLeast"/>
          <w:tblHeader w:val="0"/>
        </w:trPr>
        <w:tc>
          <w:tcPr>
            <w:vAlign w:val="center"/>
          </w:tcPr>
          <w:p w:rsidR="00000000" w:rsidDel="00000000" w:rsidP="00000000" w:rsidRDefault="00000000" w:rsidRPr="00000000" w14:paraId="00000062">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w:t>
            </w:r>
          </w:p>
        </w:tc>
        <w:tc>
          <w:tcPr>
            <w:vAlign w:val="center"/>
          </w:tcPr>
          <w:p w:rsidR="00000000" w:rsidDel="00000000" w:rsidP="00000000" w:rsidRDefault="00000000" w:rsidRPr="00000000" w14:paraId="00000063">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Topics Covered</w:t>
            </w:r>
          </w:p>
        </w:tc>
        <w:tc>
          <w:tcPr>
            <w:vAlign w:val="center"/>
          </w:tcPr>
          <w:p w:rsidR="00000000" w:rsidDel="00000000" w:rsidP="00000000" w:rsidRDefault="00000000" w:rsidRPr="00000000" w14:paraId="00000064">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Cases</w:t>
            </w:r>
          </w:p>
          <w:p w:rsidR="00000000" w:rsidDel="00000000" w:rsidP="00000000" w:rsidRDefault="00000000" w:rsidRPr="00000000" w14:paraId="00000065">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Additional readings</w:t>
            </w:r>
          </w:p>
        </w:tc>
      </w:tr>
      <w:tr>
        <w:trPr>
          <w:cantSplit w:val="0"/>
          <w:tblHeader w:val="0"/>
        </w:trPr>
        <w:tc>
          <w:tcPr>
            <w:vAlign w:val="center"/>
          </w:tcPr>
          <w:p w:rsidR="00000000" w:rsidDel="00000000" w:rsidP="00000000" w:rsidRDefault="00000000" w:rsidRPr="00000000" w14:paraId="00000066">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5</w:t>
            </w:r>
          </w:p>
          <w:p w:rsidR="00000000" w:rsidDel="00000000" w:rsidP="00000000" w:rsidRDefault="00000000" w:rsidRPr="00000000" w14:paraId="00000067">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February 22</w:t>
            </w:r>
          </w:p>
        </w:tc>
        <w:tc>
          <w:tcPr>
            <w:vAlign w:val="center"/>
          </w:tcPr>
          <w:p w:rsidR="00000000" w:rsidDel="00000000" w:rsidP="00000000" w:rsidRDefault="00000000" w:rsidRPr="00000000" w14:paraId="00000068">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Game Theory &amp; Strategic Interactions; Dynamics of Collusion</w:t>
            </w:r>
          </w:p>
        </w:tc>
        <w:tc>
          <w:tcPr>
            <w:vAlign w:val="center"/>
          </w:tcPr>
          <w:p w:rsidR="00000000" w:rsidDel="00000000" w:rsidP="00000000" w:rsidRDefault="00000000" w:rsidRPr="00000000" w14:paraId="00000069">
            <w:pP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Shrimp Game</w:t>
            </w: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i w:val="1"/>
                <w:rtl w:val="0"/>
              </w:rPr>
              <w:t xml:space="preserve">Game Theory Hand Out</w:t>
            </w:r>
          </w:p>
          <w:p w:rsidR="00000000" w:rsidDel="00000000" w:rsidP="00000000" w:rsidRDefault="00000000" w:rsidRPr="00000000" w14:paraId="0000006A">
            <w:pP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CD Chapter 8 and 9</w:t>
            </w:r>
          </w:p>
        </w:tc>
      </w:tr>
      <w:tr>
        <w:trPr>
          <w:cantSplit w:val="0"/>
          <w:tblHeader w:val="0"/>
        </w:trPr>
        <w:tc>
          <w:tcPr>
            <w:vAlign w:val="center"/>
          </w:tcPr>
          <w:p w:rsidR="00000000" w:rsidDel="00000000" w:rsidP="00000000" w:rsidRDefault="00000000" w:rsidRPr="00000000" w14:paraId="0000006B">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6</w:t>
            </w:r>
          </w:p>
          <w:p w:rsidR="00000000" w:rsidDel="00000000" w:rsidP="00000000" w:rsidRDefault="00000000" w:rsidRPr="00000000" w14:paraId="0000006C">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February 29</w:t>
            </w:r>
          </w:p>
        </w:tc>
        <w:tc>
          <w:tcPr>
            <w:vAlign w:val="center"/>
          </w:tcPr>
          <w:p w:rsidR="00000000" w:rsidDel="00000000" w:rsidP="00000000" w:rsidRDefault="00000000" w:rsidRPr="00000000" w14:paraId="0000006D">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Price Wars, Competition and Cooperation; Industry Structure</w:t>
            </w:r>
          </w:p>
        </w:tc>
        <w:tc>
          <w:tcPr>
            <w:vAlign w:val="center"/>
          </w:tcPr>
          <w:p w:rsidR="00000000" w:rsidDel="00000000" w:rsidP="00000000" w:rsidRDefault="00000000" w:rsidRPr="00000000" w14:paraId="0000006E">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Philip Morris</w:t>
            </w:r>
          </w:p>
          <w:p w:rsidR="00000000" w:rsidDel="00000000" w:rsidP="00000000" w:rsidRDefault="00000000" w:rsidRPr="00000000" w14:paraId="0000006F">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Albert Heijn</w:t>
            </w:r>
          </w:p>
        </w:tc>
      </w:tr>
      <w:tr>
        <w:trPr>
          <w:cantSplit w:val="0"/>
          <w:tblHeader w:val="0"/>
        </w:trPr>
        <w:tc>
          <w:tcPr>
            <w:vAlign w:val="center"/>
          </w:tcPr>
          <w:p w:rsidR="00000000" w:rsidDel="00000000" w:rsidP="00000000" w:rsidRDefault="00000000" w:rsidRPr="00000000" w14:paraId="00000070">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7</w:t>
            </w:r>
          </w:p>
          <w:p w:rsidR="00000000" w:rsidDel="00000000" w:rsidP="00000000" w:rsidRDefault="00000000" w:rsidRPr="00000000" w14:paraId="00000071">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March 21</w:t>
            </w:r>
          </w:p>
        </w:tc>
        <w:tc>
          <w:tcPr>
            <w:vAlign w:val="center"/>
          </w:tcPr>
          <w:p w:rsidR="00000000" w:rsidDel="00000000" w:rsidP="00000000" w:rsidRDefault="00000000" w:rsidRPr="00000000" w14:paraId="00000072">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Competition and Cooperation</w:t>
            </w:r>
          </w:p>
          <w:p w:rsidR="00000000" w:rsidDel="00000000" w:rsidP="00000000" w:rsidRDefault="00000000" w:rsidRPr="00000000" w14:paraId="00000073">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Guest Lecture I</w:t>
            </w:r>
          </w:p>
        </w:tc>
        <w:tc>
          <w:tcPr>
            <w:vAlign w:val="center"/>
          </w:tcPr>
          <w:p w:rsidR="00000000" w:rsidDel="00000000" w:rsidP="00000000" w:rsidRDefault="00000000" w:rsidRPr="00000000" w14:paraId="00000074">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Cereals</w:t>
            </w:r>
          </w:p>
          <w:p w:rsidR="00000000" w:rsidDel="00000000" w:rsidP="00000000" w:rsidRDefault="00000000" w:rsidRPr="00000000" w14:paraId="00000075">
            <w:pPr>
              <w:spacing w:after="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International Paper </w:t>
            </w:r>
          </w:p>
        </w:tc>
      </w:tr>
      <w:tr>
        <w:trPr>
          <w:cantSplit w:val="0"/>
          <w:tblHeader w:val="0"/>
        </w:trPr>
        <w:tc>
          <w:tcPr>
            <w:vAlign w:val="center"/>
          </w:tcPr>
          <w:p w:rsidR="00000000" w:rsidDel="00000000" w:rsidP="00000000" w:rsidRDefault="00000000" w:rsidRPr="00000000" w14:paraId="00000076">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8</w:t>
            </w:r>
          </w:p>
          <w:p w:rsidR="00000000" w:rsidDel="00000000" w:rsidP="00000000" w:rsidRDefault="00000000" w:rsidRPr="00000000" w14:paraId="00000077">
            <w:pPr>
              <w:spacing w:after="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March 28</w:t>
            </w:r>
          </w:p>
        </w:tc>
        <w:tc>
          <w:tcPr>
            <w:vAlign w:val="center"/>
          </w:tcPr>
          <w:p w:rsidR="00000000" w:rsidDel="00000000" w:rsidP="00000000" w:rsidRDefault="00000000" w:rsidRPr="00000000" w14:paraId="00000078">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Competition and Cooperation </w:t>
            </w:r>
          </w:p>
          <w:p w:rsidR="00000000" w:rsidDel="00000000" w:rsidP="00000000" w:rsidRDefault="00000000" w:rsidRPr="00000000" w14:paraId="00000079">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Guest Lecture II</w:t>
            </w:r>
          </w:p>
          <w:p w:rsidR="00000000" w:rsidDel="00000000" w:rsidP="00000000" w:rsidRDefault="00000000" w:rsidRPr="00000000" w14:paraId="0000007A">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Antitrust</w:t>
            </w:r>
          </w:p>
        </w:tc>
        <w:tc>
          <w:tcPr>
            <w:vAlign w:val="center"/>
          </w:tcPr>
          <w:p w:rsidR="00000000" w:rsidDel="00000000" w:rsidP="00000000" w:rsidRDefault="00000000" w:rsidRPr="00000000" w14:paraId="0000007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Pratt Whitney</w:t>
            </w:r>
          </w:p>
          <w:p w:rsidR="00000000" w:rsidDel="00000000" w:rsidP="00000000" w:rsidRDefault="00000000" w:rsidRPr="00000000" w14:paraId="0000007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Antitrust Handout</w:t>
            </w:r>
          </w:p>
        </w:tc>
      </w:tr>
    </w:tbl>
    <w:p w:rsidR="00000000" w:rsidDel="00000000" w:rsidP="00000000" w:rsidRDefault="00000000" w:rsidRPr="00000000" w14:paraId="0000007D">
      <w:pPr>
        <w:spacing w:after="0" w:line="360" w:lineRule="auto"/>
        <w:jc w:val="both"/>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7E">
      <w:pPr>
        <w:spacing w:after="0" w:line="360" w:lineRule="auto"/>
        <w:jc w:val="both"/>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7F">
      <w:pPr>
        <w:spacing w:after="0" w:line="360" w:lineRule="auto"/>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Part III: Strategic Entry and Bargaining Power</w:t>
      </w:r>
    </w:p>
    <w:tbl>
      <w:tblPr>
        <w:tblStyle w:val="Table5"/>
        <w:tblW w:w="7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780.0000000000002"/>
        <w:gridCol w:w="3530"/>
        <w:gridCol w:w="2430"/>
        <w:tblGridChange w:id="0">
          <w:tblGrid>
            <w:gridCol w:w="1780.0000000000002"/>
            <w:gridCol w:w="3530"/>
            <w:gridCol w:w="2430"/>
          </w:tblGrid>
        </w:tblGridChange>
      </w:tblGrid>
      <w:tr>
        <w:trPr>
          <w:cantSplit w:val="0"/>
          <w:tblHeader w:val="0"/>
        </w:trPr>
        <w:tc>
          <w:tcPr>
            <w:vAlign w:val="center"/>
          </w:tcPr>
          <w:p w:rsidR="00000000" w:rsidDel="00000000" w:rsidP="00000000" w:rsidRDefault="00000000" w:rsidRPr="00000000" w14:paraId="00000080">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w:t>
            </w:r>
          </w:p>
        </w:tc>
        <w:tc>
          <w:tcPr>
            <w:vAlign w:val="center"/>
          </w:tcPr>
          <w:p w:rsidR="00000000" w:rsidDel="00000000" w:rsidP="00000000" w:rsidRDefault="00000000" w:rsidRPr="00000000" w14:paraId="00000081">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Topics Covered</w:t>
            </w:r>
          </w:p>
        </w:tc>
        <w:tc>
          <w:tcPr>
            <w:vAlign w:val="center"/>
          </w:tcPr>
          <w:p w:rsidR="00000000" w:rsidDel="00000000" w:rsidP="00000000" w:rsidRDefault="00000000" w:rsidRPr="00000000" w14:paraId="00000082">
            <w:pPr>
              <w:spacing w:after="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Cases</w:t>
            </w:r>
          </w:p>
          <w:p w:rsidR="00000000" w:rsidDel="00000000" w:rsidP="00000000" w:rsidRDefault="00000000" w:rsidRPr="00000000" w14:paraId="00000083">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Additional readings</w:t>
            </w:r>
          </w:p>
        </w:tc>
      </w:tr>
      <w:tr>
        <w:trPr>
          <w:cantSplit w:val="0"/>
          <w:tblHeader w:val="0"/>
        </w:trPr>
        <w:tc>
          <w:tcPr>
            <w:vAlign w:val="center"/>
          </w:tcPr>
          <w:p w:rsidR="00000000" w:rsidDel="00000000" w:rsidP="00000000" w:rsidRDefault="00000000" w:rsidRPr="00000000" w14:paraId="00000084">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9</w:t>
            </w:r>
          </w:p>
          <w:p w:rsidR="00000000" w:rsidDel="00000000" w:rsidP="00000000" w:rsidRDefault="00000000" w:rsidRPr="00000000" w14:paraId="00000085">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April 4</w:t>
            </w:r>
          </w:p>
        </w:tc>
        <w:tc>
          <w:tcPr>
            <w:vAlign w:val="center"/>
          </w:tcPr>
          <w:p w:rsidR="00000000" w:rsidDel="00000000" w:rsidP="00000000" w:rsidRDefault="00000000" w:rsidRPr="00000000" w14:paraId="00000086">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Strategic Entry</w:t>
            </w:r>
          </w:p>
          <w:p w:rsidR="00000000" w:rsidDel="00000000" w:rsidP="00000000" w:rsidRDefault="00000000" w:rsidRPr="00000000" w14:paraId="00000087">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Guest Lecture</w:t>
            </w:r>
          </w:p>
        </w:tc>
        <w:tc>
          <w:tcPr>
            <w:vAlign w:val="center"/>
          </w:tcPr>
          <w:p w:rsidR="00000000" w:rsidDel="00000000" w:rsidP="00000000" w:rsidRDefault="00000000" w:rsidRPr="00000000" w14:paraId="00000088">
            <w:pPr>
              <w:spacing w:after="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Ryan Air</w:t>
            </w:r>
          </w:p>
          <w:p w:rsidR="00000000" w:rsidDel="00000000" w:rsidP="00000000" w:rsidRDefault="00000000" w:rsidRPr="00000000" w14:paraId="00000089">
            <w:pPr>
              <w:spacing w:after="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Microsoft</w:t>
            </w:r>
          </w:p>
        </w:tc>
      </w:tr>
      <w:tr>
        <w:trPr>
          <w:cantSplit w:val="0"/>
          <w:tblHeader w:val="0"/>
        </w:trPr>
        <w:tc>
          <w:tcPr>
            <w:vAlign w:val="center"/>
          </w:tcPr>
          <w:p w:rsidR="00000000" w:rsidDel="00000000" w:rsidP="00000000" w:rsidRDefault="00000000" w:rsidRPr="00000000" w14:paraId="0000008A">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10</w:t>
            </w:r>
          </w:p>
          <w:p w:rsidR="00000000" w:rsidDel="00000000" w:rsidP="00000000" w:rsidRDefault="00000000" w:rsidRPr="00000000" w14:paraId="0000008B">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April 11</w:t>
            </w:r>
          </w:p>
          <w:p w:rsidR="00000000" w:rsidDel="00000000" w:rsidP="00000000" w:rsidRDefault="00000000" w:rsidRPr="00000000" w14:paraId="0000008C">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w:t>
            </w:r>
          </w:p>
        </w:tc>
        <w:tc>
          <w:tcPr>
            <w:vAlign w:val="center"/>
          </w:tcPr>
          <w:p w:rsidR="00000000" w:rsidDel="00000000" w:rsidP="00000000" w:rsidRDefault="00000000" w:rsidRPr="00000000" w14:paraId="0000008D">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Strategic Entry </w:t>
            </w:r>
          </w:p>
          <w:p w:rsidR="00000000" w:rsidDel="00000000" w:rsidP="00000000" w:rsidRDefault="00000000" w:rsidRPr="00000000" w14:paraId="0000008E">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Bargaining Power: Distributors, Suppliers and Complementors.</w:t>
            </w:r>
          </w:p>
        </w:tc>
        <w:tc>
          <w:tcPr>
            <w:vAlign w:val="center"/>
          </w:tcPr>
          <w:p w:rsidR="00000000" w:rsidDel="00000000" w:rsidP="00000000" w:rsidRDefault="00000000" w:rsidRPr="00000000" w14:paraId="0000008F">
            <w:pPr>
              <w:spacing w:after="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Red Bull</w:t>
            </w:r>
          </w:p>
          <w:p w:rsidR="00000000" w:rsidDel="00000000" w:rsidP="00000000" w:rsidRDefault="00000000" w:rsidRPr="00000000" w14:paraId="00000090">
            <w:pPr>
              <w:spacing w:after="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Spotify</w:t>
            </w:r>
          </w:p>
        </w:tc>
      </w:tr>
      <w:tr>
        <w:trPr>
          <w:cantSplit w:val="0"/>
          <w:tblHeader w:val="0"/>
        </w:trPr>
        <w:tc>
          <w:tcPr>
            <w:vAlign w:val="center"/>
          </w:tcPr>
          <w:p w:rsidR="00000000" w:rsidDel="00000000" w:rsidP="00000000" w:rsidRDefault="00000000" w:rsidRPr="00000000" w14:paraId="00000091">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11</w:t>
            </w:r>
          </w:p>
          <w:p w:rsidR="00000000" w:rsidDel="00000000" w:rsidP="00000000" w:rsidRDefault="00000000" w:rsidRPr="00000000" w14:paraId="00000092">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April 18</w:t>
            </w:r>
          </w:p>
          <w:p w:rsidR="00000000" w:rsidDel="00000000" w:rsidP="00000000" w:rsidRDefault="00000000" w:rsidRPr="00000000" w14:paraId="00000093">
            <w:pPr>
              <w:spacing w:after="0" w:lineRule="auto"/>
              <w:jc w:val="both"/>
              <w:rPr>
                <w:rFonts w:ascii="Proxima Nova" w:cs="Proxima Nova" w:eastAsia="Proxima Nova" w:hAnsi="Proxima Nova"/>
                <w:i w:val="1"/>
              </w:rPr>
            </w:pPr>
            <w:r w:rsidDel="00000000" w:rsidR="00000000" w:rsidRPr="00000000">
              <w:rPr>
                <w:rtl w:val="0"/>
              </w:rPr>
            </w:r>
          </w:p>
        </w:tc>
        <w:tc>
          <w:tcPr>
            <w:vAlign w:val="center"/>
          </w:tcPr>
          <w:p w:rsidR="00000000" w:rsidDel="00000000" w:rsidP="00000000" w:rsidRDefault="00000000" w:rsidRPr="00000000" w14:paraId="00000094">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Bargaining Power </w:t>
            </w:r>
          </w:p>
          <w:p w:rsidR="00000000" w:rsidDel="00000000" w:rsidP="00000000" w:rsidRDefault="00000000" w:rsidRPr="00000000" w14:paraId="00000095">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Wrap Up</w:t>
            </w:r>
          </w:p>
        </w:tc>
        <w:tc>
          <w:tcPr>
            <w:vAlign w:val="center"/>
          </w:tcPr>
          <w:p w:rsidR="00000000" w:rsidDel="00000000" w:rsidP="00000000" w:rsidRDefault="00000000" w:rsidRPr="00000000" w14:paraId="00000096">
            <w:pPr>
              <w:spacing w:after="0" w:lineRule="auto"/>
              <w:jc w:val="both"/>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Nintendo</w:t>
            </w:r>
          </w:p>
        </w:tc>
      </w:tr>
      <w:tr>
        <w:trPr>
          <w:cantSplit w:val="0"/>
          <w:tblHeader w:val="0"/>
        </w:trPr>
        <w:tc>
          <w:tcPr>
            <w:vAlign w:val="center"/>
          </w:tcPr>
          <w:p w:rsidR="00000000" w:rsidDel="00000000" w:rsidP="00000000" w:rsidRDefault="00000000" w:rsidRPr="00000000" w14:paraId="00000097">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Session 12 </w:t>
            </w:r>
          </w:p>
          <w:p w:rsidR="00000000" w:rsidDel="00000000" w:rsidP="00000000" w:rsidRDefault="00000000" w:rsidRPr="00000000" w14:paraId="00000098">
            <w:pPr>
              <w:spacing w:after="0"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April 25</w:t>
            </w:r>
          </w:p>
        </w:tc>
        <w:tc>
          <w:tcPr>
            <w:vAlign w:val="center"/>
          </w:tcPr>
          <w:p w:rsidR="00000000" w:rsidDel="00000000" w:rsidP="00000000" w:rsidRDefault="00000000" w:rsidRPr="00000000" w14:paraId="00000099">
            <w:pPr>
              <w:spacing w:after="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Final Exam</w:t>
            </w:r>
          </w:p>
        </w:tc>
        <w:tc>
          <w:tcPr>
            <w:vAlign w:val="center"/>
          </w:tcPr>
          <w:p w:rsidR="00000000" w:rsidDel="00000000" w:rsidP="00000000" w:rsidRDefault="00000000" w:rsidRPr="00000000" w14:paraId="0000009A">
            <w:pPr>
              <w:spacing w:after="0" w:lineRule="auto"/>
              <w:jc w:val="both"/>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9B">
      <w:pPr>
        <w:spacing w:after="120" w:line="360" w:lineRule="auto"/>
        <w:jc w:val="both"/>
        <w:rPr>
          <w:color w:val="ff0000"/>
        </w:rPr>
      </w:pPr>
      <w:r w:rsidDel="00000000" w:rsidR="00000000" w:rsidRPr="00000000">
        <w:rPr>
          <w:rtl w:val="0"/>
        </w:rPr>
      </w:r>
    </w:p>
    <w:p w:rsidR="00000000" w:rsidDel="00000000" w:rsidP="00000000" w:rsidRDefault="00000000" w:rsidRPr="00000000" w14:paraId="0000009C">
      <w:pPr>
        <w:pStyle w:val="Heading2"/>
        <w:spacing w:after="0" w:lineRule="auto"/>
        <w:rPr/>
      </w:pPr>
      <w:bookmarkStart w:colFirst="0" w:colLast="0" w:name="_d5ikbddjdhsv" w:id="11"/>
      <w:bookmarkEnd w:id="11"/>
      <w:r w:rsidDel="00000000" w:rsidR="00000000" w:rsidRPr="00000000">
        <w:rPr>
          <w:rtl w:val="0"/>
        </w:rPr>
      </w:r>
    </w:p>
    <w:p w:rsidR="00000000" w:rsidDel="00000000" w:rsidP="00000000" w:rsidRDefault="00000000" w:rsidRPr="00000000" w14:paraId="0000009D">
      <w:pPr>
        <w:pStyle w:val="Heading2"/>
        <w:spacing w:after="0" w:lineRule="auto"/>
        <w:rPr/>
      </w:pPr>
      <w:bookmarkStart w:colFirst="0" w:colLast="0" w:name="_udkfdk5uy8do" w:id="12"/>
      <w:bookmarkEnd w:id="12"/>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2"/>
        <w:spacing w:after="0" w:lineRule="auto"/>
        <w:rPr/>
      </w:pPr>
      <w:bookmarkStart w:colFirst="0" w:colLast="0" w:name="_fajnmf6sn7xt" w:id="13"/>
      <w:bookmarkEnd w:id="13"/>
      <w:r w:rsidDel="00000000" w:rsidR="00000000" w:rsidRPr="00000000">
        <w:rPr>
          <w:rtl w:val="0"/>
        </w:rPr>
        <w:t xml:space="preserve">METHOD OF EVALUATION</w:t>
      </w:r>
      <w:r w:rsidDel="00000000" w:rsidR="00000000" w:rsidRPr="00000000">
        <w:rPr>
          <w:rtl w:val="0"/>
        </w:rPr>
      </w:r>
    </w:p>
    <w:p w:rsidR="00000000" w:rsidDel="00000000" w:rsidP="00000000" w:rsidRDefault="00000000" w:rsidRPr="00000000" w14:paraId="0000009F">
      <w:pPr>
        <w:spacing w:after="0" w:lineRule="auto"/>
        <w:rPr>
          <w:rFonts w:ascii="Proxima Nova" w:cs="Proxima Nova" w:eastAsia="Proxima Nova" w:hAnsi="Proxima Nova"/>
          <w:b w:val="1"/>
          <w:color w:val="4a86e8"/>
        </w:rPr>
      </w:pPr>
      <w:r w:rsidDel="00000000" w:rsidR="00000000" w:rsidRPr="00000000">
        <w:rPr>
          <w:rtl w:val="0"/>
        </w:rPr>
      </w:r>
    </w:p>
    <w:tbl>
      <w:tblPr>
        <w:tblStyle w:val="Table6"/>
        <w:tblW w:w="6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0"/>
        <w:gridCol w:w="1350"/>
        <w:tblGridChange w:id="0">
          <w:tblGrid>
            <w:gridCol w:w="4800"/>
            <w:gridCol w:w="1350"/>
          </w:tblGrid>
        </w:tblGridChange>
      </w:tblGrid>
      <w:tr>
        <w:trPr>
          <w:cantSplit w:val="0"/>
          <w:tblHeader w:val="0"/>
        </w:trPr>
        <w:tc>
          <w:tcPr/>
          <w:p w:rsidR="00000000" w:rsidDel="00000000" w:rsidP="00000000" w:rsidRDefault="00000000" w:rsidRPr="00000000" w14:paraId="000000A0">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Class Participation</w:t>
            </w:r>
            <w:r w:rsidDel="00000000" w:rsidR="00000000" w:rsidRPr="00000000">
              <w:rPr>
                <w:rFonts w:ascii="Proxima Nova" w:cs="Proxima Nova" w:eastAsia="Proxima Nova" w:hAnsi="Proxima Nova"/>
                <w:rtl w:val="0"/>
              </w:rPr>
              <w:t xml:space="preserve"> ( Individual/Type B) </w:t>
            </w:r>
          </w:p>
          <w:p w:rsidR="00000000" w:rsidDel="00000000" w:rsidP="00000000" w:rsidRDefault="00000000" w:rsidRPr="00000000" w14:paraId="000000A1">
            <w:pPr>
              <w:numPr>
                <w:ilvl w:val="0"/>
                <w:numId w:val="5"/>
              </w:numPr>
              <w:spacing w:after="0" w:afterAutospacing="0" w:line="3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Engagement</w:t>
              <w:tab/>
            </w:r>
          </w:p>
          <w:p w:rsidR="00000000" w:rsidDel="00000000" w:rsidP="00000000" w:rsidRDefault="00000000" w:rsidRPr="00000000" w14:paraId="000000A2">
            <w:pPr>
              <w:numPr>
                <w:ilvl w:val="1"/>
                <w:numId w:val="5"/>
              </w:numPr>
              <w:spacing w:after="0" w:afterAutospacing="0" w:line="360" w:lineRule="auto"/>
              <w:ind w:left="144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Online Quizzes</w:t>
            </w:r>
          </w:p>
          <w:p w:rsidR="00000000" w:rsidDel="00000000" w:rsidP="00000000" w:rsidRDefault="00000000" w:rsidRPr="00000000" w14:paraId="000000A3">
            <w:pPr>
              <w:numPr>
                <w:ilvl w:val="1"/>
                <w:numId w:val="5"/>
              </w:numPr>
              <w:spacing w:after="0" w:afterAutospacing="0" w:line="360" w:lineRule="auto"/>
              <w:ind w:left="144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Poll Everywhere</w:t>
            </w:r>
          </w:p>
          <w:p w:rsidR="00000000" w:rsidDel="00000000" w:rsidP="00000000" w:rsidRDefault="00000000" w:rsidRPr="00000000" w14:paraId="000000A4">
            <w:pPr>
              <w:numPr>
                <w:ilvl w:val="0"/>
                <w:numId w:val="5"/>
              </w:numPr>
              <w:spacing w:after="120" w:line="3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Contributions</w:t>
            </w:r>
          </w:p>
        </w:tc>
        <w:tc>
          <w:tcPr/>
          <w:p w:rsidR="00000000" w:rsidDel="00000000" w:rsidP="00000000" w:rsidRDefault="00000000" w:rsidRPr="00000000" w14:paraId="000000A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40%</w:t>
            </w:r>
          </w:p>
          <w:p w:rsidR="00000000" w:rsidDel="00000000" w:rsidP="00000000" w:rsidRDefault="00000000" w:rsidRPr="00000000" w14:paraId="000000A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20%</w:t>
            </w:r>
          </w:p>
          <w:p w:rsidR="00000000" w:rsidDel="00000000" w:rsidP="00000000" w:rsidRDefault="00000000" w:rsidRPr="00000000" w14:paraId="000000A8">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A">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20%</w:t>
            </w:r>
          </w:p>
          <w:p w:rsidR="00000000" w:rsidDel="00000000" w:rsidP="00000000" w:rsidRDefault="00000000" w:rsidRPr="00000000" w14:paraId="000000AC">
            <w:pPr>
              <w:spacing w:after="0" w:line="240" w:lineRule="auto"/>
              <w:rPr>
                <w:rFonts w:ascii="Proxima Nova" w:cs="Proxima Nova" w:eastAsia="Proxima Nova" w:hAnsi="Proxima Nova"/>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Case Write up </w:t>
            </w:r>
            <w:r w:rsidDel="00000000" w:rsidR="00000000" w:rsidRPr="00000000">
              <w:rPr>
                <w:rFonts w:ascii="Proxima Nova" w:cs="Proxima Nova" w:eastAsia="Proxima Nova" w:hAnsi="Proxima Nova"/>
                <w:rtl w:val="0"/>
              </w:rPr>
              <w:t xml:space="preserve">(Group/Type A)</w:t>
            </w:r>
          </w:p>
        </w:tc>
        <w:tc>
          <w:tcPr/>
          <w:p w:rsidR="00000000" w:rsidDel="00000000" w:rsidP="00000000" w:rsidRDefault="00000000" w:rsidRPr="00000000" w14:paraId="000000A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20%</w:t>
            </w:r>
          </w:p>
        </w:tc>
      </w:tr>
      <w:tr>
        <w:trPr>
          <w:cantSplit w:val="0"/>
          <w:tblHeader w:val="0"/>
        </w:trPr>
        <w:tc>
          <w:tcPr/>
          <w:p w:rsidR="00000000" w:rsidDel="00000000" w:rsidP="00000000" w:rsidRDefault="00000000" w:rsidRPr="00000000" w14:paraId="000000A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Final Exam </w:t>
            </w:r>
            <w:r w:rsidDel="00000000" w:rsidR="00000000" w:rsidRPr="00000000">
              <w:rPr>
                <w:rFonts w:ascii="Proxima Nova" w:cs="Proxima Nova" w:eastAsia="Proxima Nova" w:hAnsi="Proxima Nova"/>
                <w:rtl w:val="0"/>
              </w:rPr>
              <w:t xml:space="preserve">(Individual/Type B)</w:t>
            </w:r>
          </w:p>
        </w:tc>
        <w:tc>
          <w:tcPr/>
          <w:p w:rsidR="00000000" w:rsidDel="00000000" w:rsidP="00000000" w:rsidRDefault="00000000" w:rsidRPr="00000000" w14:paraId="000000B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40%</w:t>
            </w:r>
          </w:p>
        </w:tc>
      </w:tr>
    </w:tbl>
    <w:p w:rsidR="00000000" w:rsidDel="00000000" w:rsidP="00000000" w:rsidRDefault="00000000" w:rsidRPr="00000000" w14:paraId="000000B1">
      <w:pPr>
        <w:spacing w:after="120" w:line="36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2">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Preparation and Class Participation</w:t>
      </w:r>
      <w:r w:rsidDel="00000000" w:rsidR="00000000" w:rsidRPr="00000000">
        <w:rPr>
          <w:rFonts w:ascii="Proxima Nova" w:cs="Proxima Nova" w:eastAsia="Proxima Nova" w:hAnsi="Proxima Nova"/>
          <w:rtl w:val="0"/>
        </w:rPr>
        <w:t xml:space="preserve"> (40%  Individual/Type B) </w:t>
      </w:r>
    </w:p>
    <w:p w:rsidR="00000000" w:rsidDel="00000000" w:rsidP="00000000" w:rsidRDefault="00000000" w:rsidRPr="00000000" w14:paraId="000000B3">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Preparation and class participation is essential in order for you to get the maximum benefit from the course. To create proper incentives, your final grade depends on your </w:t>
      </w:r>
      <w:r w:rsidDel="00000000" w:rsidR="00000000" w:rsidRPr="00000000">
        <w:rPr>
          <w:rFonts w:ascii="Proxima Nova" w:cs="Proxima Nova" w:eastAsia="Proxima Nova" w:hAnsi="Proxima Nova"/>
          <w:u w:val="single"/>
          <w:rtl w:val="0"/>
        </w:rPr>
        <w:t xml:space="preserve">in-class participation</w:t>
      </w:r>
      <w:r w:rsidDel="00000000" w:rsidR="00000000" w:rsidRPr="00000000">
        <w:rPr>
          <w:rFonts w:ascii="Proxima Nova" w:cs="Proxima Nova" w:eastAsia="Proxima Nova" w:hAnsi="Proxima Nova"/>
          <w:rtl w:val="0"/>
        </w:rPr>
        <w:t xml:space="preserve"> which necessitates your </w:t>
      </w:r>
      <w:r w:rsidDel="00000000" w:rsidR="00000000" w:rsidRPr="00000000">
        <w:rPr>
          <w:rFonts w:ascii="Proxima Nova" w:cs="Proxima Nova" w:eastAsia="Proxima Nova" w:hAnsi="Proxima Nova"/>
          <w:u w:val="single"/>
          <w:rtl w:val="0"/>
        </w:rPr>
        <w:t xml:space="preserve">preparation</w:t>
      </w:r>
      <w:r w:rsidDel="00000000" w:rsidR="00000000" w:rsidRPr="00000000">
        <w:rPr>
          <w:rFonts w:ascii="Proxima Nova" w:cs="Proxima Nova" w:eastAsia="Proxima Nova" w:hAnsi="Proxima Nova"/>
          <w:rtl w:val="0"/>
        </w:rPr>
        <w:t xml:space="preserve">. Your P&amp;P grade will be based on the quality (not quantity!) of your contributions to class discussions. In particular, your P&amp;P grade will be based on two metrics: (1) engagement and (2) contributions. </w:t>
      </w:r>
    </w:p>
    <w:p w:rsidR="00000000" w:rsidDel="00000000" w:rsidP="00000000" w:rsidRDefault="00000000" w:rsidRPr="00000000" w14:paraId="000000B4">
      <w:pPr>
        <w:numPr>
          <w:ilvl w:val="0"/>
          <w:numId w:val="3"/>
        </w:numPr>
        <w:spacing w:after="120" w:line="3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Engagement. </w:t>
      </w:r>
      <w:r w:rsidDel="00000000" w:rsidR="00000000" w:rsidRPr="00000000">
        <w:rPr>
          <w:rFonts w:ascii="Proxima Nova" w:cs="Proxima Nova" w:eastAsia="Proxima Nova" w:hAnsi="Proxima Nova"/>
          <w:rtl w:val="0"/>
        </w:rPr>
        <w:t xml:space="preserve">During class and in-between classes, you will be asked to complete small tasks. The fraction of tasks that you complete determine your engagement grade. These tasks include:</w:t>
      </w:r>
    </w:p>
    <w:p w:rsidR="00000000" w:rsidDel="00000000" w:rsidP="00000000" w:rsidRDefault="00000000" w:rsidRPr="00000000" w14:paraId="000000B5">
      <w:pPr>
        <w:spacing w:after="120" w:line="360" w:lineRule="auto"/>
        <w:ind w:left="1440" w:firstLine="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Online Quizzes.</w:t>
      </w:r>
      <w:r w:rsidDel="00000000" w:rsidR="00000000" w:rsidRPr="00000000">
        <w:rPr>
          <w:rFonts w:ascii="Proxima Nova" w:cs="Proxima Nova" w:eastAsia="Proxima Nova" w:hAnsi="Proxima Nova"/>
          <w:rtl w:val="0"/>
        </w:rPr>
        <w:t xml:space="preserve"> For most sessions, there will be an online quiz posted on Canvas, to be completed </w:t>
      </w:r>
      <w:r w:rsidDel="00000000" w:rsidR="00000000" w:rsidRPr="00000000">
        <w:rPr>
          <w:rFonts w:ascii="Proxima Nova" w:cs="Proxima Nova" w:eastAsia="Proxima Nova" w:hAnsi="Proxima Nova"/>
          <w:i w:val="1"/>
          <w:rtl w:val="0"/>
        </w:rPr>
        <w:t xml:space="preserve">before</w:t>
      </w:r>
      <w:r w:rsidDel="00000000" w:rsidR="00000000" w:rsidRPr="00000000">
        <w:rPr>
          <w:rFonts w:ascii="Proxima Nova" w:cs="Proxima Nova" w:eastAsia="Proxima Nova" w:hAnsi="Proxima Nova"/>
          <w:rtl w:val="0"/>
        </w:rPr>
        <w:t xml:space="preserve"> the beginning of the session. Questions are multiple-choice and/or require you to write a paragraph justifying your answer. Grading is based on the thoughtful completion of each of the quizzes. Your answers may be used in class and you may be called to discuss them. </w:t>
      </w:r>
    </w:p>
    <w:p w:rsidR="00000000" w:rsidDel="00000000" w:rsidP="00000000" w:rsidRDefault="00000000" w:rsidRPr="00000000" w14:paraId="000000B6">
      <w:pPr>
        <w:spacing w:after="120" w:line="360" w:lineRule="auto"/>
        <w:ind w:left="1440" w:firstLine="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PollEverywhere.</w:t>
      </w:r>
      <w:r w:rsidDel="00000000" w:rsidR="00000000" w:rsidRPr="00000000">
        <w:rPr>
          <w:rFonts w:ascii="Proxima Nova" w:cs="Proxima Nova" w:eastAsia="Proxima Nova" w:hAnsi="Proxima Nova"/>
          <w:rtl w:val="0"/>
        </w:rPr>
        <w:t xml:space="preserve"> During most sessions, students will be asked to answer questions via PollEverywhere. Your answers will be used in class and you may be called to discuss them. Your PollEverywhere answers are also used implicitly, to track attendance. </w:t>
      </w:r>
    </w:p>
    <w:p w:rsidR="00000000" w:rsidDel="00000000" w:rsidP="00000000" w:rsidRDefault="00000000" w:rsidRPr="00000000" w14:paraId="000000B7">
      <w:pPr>
        <w:numPr>
          <w:ilvl w:val="0"/>
          <w:numId w:val="3"/>
        </w:numPr>
        <w:spacing w:after="0" w:afterAutospacing="0" w:line="3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Contributions. </w:t>
      </w:r>
      <w:r w:rsidDel="00000000" w:rsidR="00000000" w:rsidRPr="00000000">
        <w:rPr>
          <w:rFonts w:ascii="Proxima Nova" w:cs="Proxima Nova" w:eastAsia="Proxima Nova" w:hAnsi="Proxima Nova"/>
          <w:rtl w:val="0"/>
        </w:rPr>
        <w:t xml:space="preserve">Your in-class contributions are expected to be: </w:t>
      </w:r>
    </w:p>
    <w:p w:rsidR="00000000" w:rsidDel="00000000" w:rsidP="00000000" w:rsidRDefault="00000000" w:rsidRPr="00000000" w14:paraId="000000B8">
      <w:pPr>
        <w:numPr>
          <w:ilvl w:val="1"/>
          <w:numId w:val="3"/>
        </w:numPr>
        <w:spacing w:after="0" w:afterAutospacing="0" w:line="360" w:lineRule="auto"/>
        <w:ind w:left="1440" w:hanging="36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Relevant:</w:t>
      </w:r>
      <w:r w:rsidDel="00000000" w:rsidR="00000000" w:rsidRPr="00000000">
        <w:rPr>
          <w:rFonts w:ascii="Proxima Nova" w:cs="Proxima Nova" w:eastAsia="Proxima Nova" w:hAnsi="Proxima Nova"/>
          <w:rtl w:val="0"/>
        </w:rPr>
        <w:t xml:space="preserve"> Are your comments related to the case and to the comments of others? Do they move the discussion forward? Do they bring clarity to the general discussion? </w:t>
      </w:r>
    </w:p>
    <w:p w:rsidR="00000000" w:rsidDel="00000000" w:rsidP="00000000" w:rsidRDefault="00000000" w:rsidRPr="00000000" w14:paraId="000000B9">
      <w:pPr>
        <w:numPr>
          <w:ilvl w:val="1"/>
          <w:numId w:val="3"/>
        </w:numPr>
        <w:spacing w:after="120" w:line="360" w:lineRule="auto"/>
        <w:ind w:left="1440" w:hanging="36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Fact‐Based:</w:t>
      </w:r>
      <w:r w:rsidDel="00000000" w:rsidR="00000000" w:rsidRPr="00000000">
        <w:rPr>
          <w:rFonts w:ascii="Proxima Nova" w:cs="Proxima Nova" w:eastAsia="Proxima Nova" w:hAnsi="Proxima Nova"/>
          <w:rtl w:val="0"/>
        </w:rPr>
        <w:t xml:space="preserve"> Have you used specific data from the case, from readings, or from personal experience to support the assertions that you are making? </w:t>
      </w:r>
    </w:p>
    <w:p w:rsidR="00000000" w:rsidDel="00000000" w:rsidP="00000000" w:rsidRDefault="00000000" w:rsidRPr="00000000" w14:paraId="000000BA">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Cold Calling. </w:t>
      </w:r>
      <w:r w:rsidDel="00000000" w:rsidR="00000000" w:rsidRPr="00000000">
        <w:rPr>
          <w:rFonts w:ascii="Proxima Nova" w:cs="Proxima Nova" w:eastAsia="Proxima Nova" w:hAnsi="Proxima Nova"/>
          <w:rtl w:val="0"/>
        </w:rPr>
        <w:t xml:space="preserve">In addition to your voluntary participation, I regularly select a few students at random to open and/or lead the case discussion. </w:t>
      </w:r>
    </w:p>
    <w:p w:rsidR="00000000" w:rsidDel="00000000" w:rsidP="00000000" w:rsidRDefault="00000000" w:rsidRPr="00000000" w14:paraId="000000BB">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 ask that you deal with the cases as you find them; do not seek outside or post‐case data on the firm or industry. Of course, if you already know things about the case, from previous experience, this can be very useful in case discussions. Please let me know about it in advance, and I will make a point to call on you at the appropriate time.</w:t>
      </w:r>
    </w:p>
    <w:p w:rsidR="00000000" w:rsidDel="00000000" w:rsidP="00000000" w:rsidRDefault="00000000" w:rsidRPr="00000000" w14:paraId="000000BC">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Case discussion constitutes more than half the class time, so there will be ample opportunity for each of you to participate. If you feel that you are preparing well but that I am not calling on you enough, please let me know so that I can address the problem. </w:t>
      </w:r>
    </w:p>
    <w:p w:rsidR="00000000" w:rsidDel="00000000" w:rsidP="00000000" w:rsidRDefault="00000000" w:rsidRPr="00000000" w14:paraId="000000BD">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Case Write‐ups</w:t>
      </w:r>
      <w:r w:rsidDel="00000000" w:rsidR="00000000" w:rsidRPr="00000000">
        <w:rPr>
          <w:rFonts w:ascii="Proxima Nova" w:cs="Proxima Nova" w:eastAsia="Proxima Nova" w:hAnsi="Proxima Nova"/>
          <w:rtl w:val="0"/>
        </w:rPr>
        <w:t xml:space="preserve"> (20% – Group/Type A) </w:t>
      </w:r>
    </w:p>
    <w:p w:rsidR="00000000" w:rsidDel="00000000" w:rsidP="00000000" w:rsidRDefault="00000000" w:rsidRPr="00000000" w14:paraId="000000BE">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the semester, students have to submit 6 case write-ups. For each case, Section F lists the questions that students have to address in their write ups. Write-ups are graded on a scale from 1 to 5 and contribute to 30% of the final grade. Students can work on their write ups by forming groups of at most four students (strict limit). Each group is responsible for submitting two write ups per each part of the course, for a total of six submissions:</w:t>
      </w:r>
    </w:p>
    <w:p w:rsidR="00000000" w:rsidDel="00000000" w:rsidP="00000000" w:rsidRDefault="00000000" w:rsidRPr="00000000" w14:paraId="000000BF">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 I: Aldi, The Economist, Capital One, Etsy, Tesla, Netflix</w:t>
      </w:r>
    </w:p>
    <w:p w:rsidR="00000000" w:rsidDel="00000000" w:rsidP="00000000" w:rsidRDefault="00000000" w:rsidRPr="00000000" w14:paraId="000000C0">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 II: Albert Heijn, Philip Morris, General Mills, Pratt and Whitney</w:t>
      </w:r>
    </w:p>
    <w:p w:rsidR="00000000" w:rsidDel="00000000" w:rsidP="00000000" w:rsidRDefault="00000000" w:rsidRPr="00000000" w14:paraId="000000C1">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 III: RyanAir, Microsoft, Red Bull, Nintendo, Spotify</w:t>
      </w:r>
    </w:p>
    <w:p w:rsidR="00000000" w:rsidDel="00000000" w:rsidP="00000000" w:rsidRDefault="00000000" w:rsidRPr="00000000" w14:paraId="000000C2">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If a group or a student submits more than 6 writeups, only the first 6 will count for the final grade. Note, if two cases are discussed in the same session, you can only submit the writeup for one, not both.</w:t>
      </w:r>
    </w:p>
    <w:p w:rsidR="00000000" w:rsidDel="00000000" w:rsidP="00000000" w:rsidRDefault="00000000" w:rsidRPr="00000000" w14:paraId="000000C3">
      <w:pPr>
        <w:spacing w:after="120" w:line="360" w:lineRule="auto"/>
        <w:ind w:left="720" w:firstLine="0"/>
        <w:jc w:val="both"/>
        <w:rPr>
          <w:rFonts w:ascii="Proxima Nova" w:cs="Proxima Nova" w:eastAsia="Proxima Nova" w:hAnsi="Proxima Nova"/>
        </w:rPr>
      </w:pPr>
      <w:bookmarkStart w:colFirst="0" w:colLast="0" w:name="_30j0zll" w:id="14"/>
      <w:bookmarkEnd w:id="14"/>
      <w:r w:rsidDel="00000000" w:rsidR="00000000" w:rsidRPr="00000000">
        <w:rPr>
          <w:rFonts w:ascii="Proxima Nova" w:cs="Proxima Nova" w:eastAsia="Proxima Nova" w:hAnsi="Proxima Nova"/>
          <w:i w:val="1"/>
          <w:rtl w:val="0"/>
        </w:rPr>
        <w:t xml:space="preserve">Due date.</w:t>
      </w:r>
      <w:r w:rsidDel="00000000" w:rsidR="00000000" w:rsidRPr="00000000">
        <w:rPr>
          <w:rFonts w:ascii="Proxima Nova" w:cs="Proxima Nova" w:eastAsia="Proxima Nova" w:hAnsi="Proxima Nova"/>
          <w:rtl w:val="0"/>
        </w:rPr>
        <w:t xml:space="preserve"> Writeups are due the day before the case is discussed in class. Submit online via Canvas. </w:t>
      </w:r>
    </w:p>
    <w:p w:rsidR="00000000" w:rsidDel="00000000" w:rsidP="00000000" w:rsidRDefault="00000000" w:rsidRPr="00000000" w14:paraId="000000C4">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Format.</w:t>
      </w:r>
      <w:r w:rsidDel="00000000" w:rsidR="00000000" w:rsidRPr="00000000">
        <w:rPr>
          <w:rFonts w:ascii="Proxima Nova" w:cs="Proxima Nova" w:eastAsia="Proxima Nova" w:hAnsi="Proxima Nova"/>
          <w:rtl w:val="0"/>
        </w:rPr>
        <w:t xml:space="preserve"> Write‐ups should be no longer than one page. This is an exercise in synthesis. Length does not translate into a higher grade. In answering the question, it is essential that you use concepts developed in class. </w:t>
      </w:r>
    </w:p>
    <w:p w:rsidR="00000000" w:rsidDel="00000000" w:rsidP="00000000" w:rsidRDefault="00000000" w:rsidRPr="00000000" w14:paraId="000000C5">
      <w:pPr>
        <w:spacing w:after="120" w:line="360" w:lineRule="auto"/>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Use.</w:t>
      </w:r>
      <w:r w:rsidDel="00000000" w:rsidR="00000000" w:rsidRPr="00000000">
        <w:rPr>
          <w:rFonts w:ascii="Proxima Nova" w:cs="Proxima Nova" w:eastAsia="Proxima Nova" w:hAnsi="Proxima Nova"/>
          <w:rtl w:val="0"/>
        </w:rPr>
        <w:t xml:space="preserve"> I may occasionally call upon someone or a group to discuss their ideas. </w:t>
      </w:r>
    </w:p>
    <w:p w:rsidR="00000000" w:rsidDel="00000000" w:rsidP="00000000" w:rsidRDefault="00000000" w:rsidRPr="00000000" w14:paraId="000000C6">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7">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Remote, open-book, case‐based exam </w:t>
      </w:r>
      <w:r w:rsidDel="00000000" w:rsidR="00000000" w:rsidRPr="00000000">
        <w:rPr>
          <w:rFonts w:ascii="Proxima Nova" w:cs="Proxima Nova" w:eastAsia="Proxima Nova" w:hAnsi="Proxima Nova"/>
          <w:rtl w:val="0"/>
        </w:rPr>
        <w:t xml:space="preserve">(40% – Individual/Type B) </w:t>
      </w:r>
    </w:p>
    <w:p w:rsidR="00000000" w:rsidDel="00000000" w:rsidP="00000000" w:rsidRDefault="00000000" w:rsidRPr="00000000" w14:paraId="000000C8">
      <w:pPr>
        <w:shd w:fill="ffffff" w:val="clear"/>
        <w:spacing w:after="240" w:before="240" w:line="360" w:lineRule="auto"/>
        <w:jc w:val="both"/>
        <w:rPr>
          <w:color w:val="ff0000"/>
        </w:rPr>
      </w:pPr>
      <w:r w:rsidDel="00000000" w:rsidR="00000000" w:rsidRPr="00000000">
        <w:rPr>
          <w:rFonts w:ascii="Proxima Nova" w:cs="Proxima Nova" w:eastAsia="Proxima Nova" w:hAnsi="Proxima Nova"/>
          <w:rtl w:val="0"/>
        </w:rPr>
        <w:t xml:space="preserve">Take-home, open-book exam. Date: Thursday April 26th.  After our final session, on April 19th, you will receive a case study. You will have one week to read it and review the class material. On April 26 at 8:30 am EST, you will receive the exam questions, which you will have to answer before April 29th at 12pm.</w:t>
      </w:r>
      <w:r w:rsidDel="00000000" w:rsidR="00000000" w:rsidRPr="00000000">
        <w:rPr>
          <w:rtl w:val="0"/>
        </w:rPr>
      </w:r>
    </w:p>
    <w:p w:rsidR="00000000" w:rsidDel="00000000" w:rsidP="00000000" w:rsidRDefault="00000000" w:rsidRPr="00000000" w14:paraId="000000C9">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b w:val="1"/>
          <w:color w:val="4a86e8"/>
          <w:sz w:val="23"/>
          <w:szCs w:val="23"/>
          <w:rtl w:val="0"/>
        </w:rPr>
        <w:t xml:space="preserve">PREPARATION QUESTIONS </w:t>
      </w:r>
      <w:r w:rsidDel="00000000" w:rsidR="00000000" w:rsidRPr="00000000">
        <w:rPr>
          <w:rFonts w:ascii="Proxima Nova" w:cs="Proxima Nova" w:eastAsia="Proxima Nova" w:hAnsi="Proxima Nova"/>
          <w:sz w:val="23"/>
          <w:szCs w:val="23"/>
          <w:rtl w:val="0"/>
        </w:rPr>
        <w:tab/>
      </w:r>
      <w:r w:rsidDel="00000000" w:rsidR="00000000" w:rsidRPr="00000000">
        <w:rPr>
          <w:rtl w:val="0"/>
        </w:rPr>
      </w:r>
    </w:p>
    <w:p w:rsidR="00000000" w:rsidDel="00000000" w:rsidP="00000000" w:rsidRDefault="00000000" w:rsidRPr="00000000" w14:paraId="000000CA">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Questions to answer if you submit a write‐up. The same questions can be used by all students to prepare for class discussion, irrespective of whether they submit a write-up.</w:t>
      </w:r>
    </w:p>
    <w:p w:rsidR="00000000" w:rsidDel="00000000" w:rsidP="00000000" w:rsidRDefault="00000000" w:rsidRPr="00000000" w14:paraId="000000CB">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C">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Enterprise </w:t>
      </w:r>
    </w:p>
    <w:p w:rsidR="00000000" w:rsidDel="00000000" w:rsidP="00000000" w:rsidRDefault="00000000" w:rsidRPr="00000000" w14:paraId="000000CD">
      <w:pPr>
        <w:spacing w:after="120" w:line="360" w:lineRule="auto"/>
        <w:ind w:left="3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Analyze Enterprise’s strategy and competitive position. Why has Enterprise been so successful? </w:t>
      </w:r>
    </w:p>
    <w:p w:rsidR="00000000" w:rsidDel="00000000" w:rsidP="00000000" w:rsidRDefault="00000000" w:rsidRPr="00000000" w14:paraId="000000CE">
      <w:pPr>
        <w:spacing w:after="120" w:line="360" w:lineRule="auto"/>
        <w:ind w:left="3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attractive is the car-rental industry in terms of long‐term profitability? </w:t>
      </w:r>
    </w:p>
    <w:p w:rsidR="00000000" w:rsidDel="00000000" w:rsidP="00000000" w:rsidRDefault="00000000" w:rsidRPr="00000000" w14:paraId="000000CF">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Aldi</w:t>
      </w:r>
    </w:p>
    <w:p w:rsidR="00000000" w:rsidDel="00000000" w:rsidP="00000000" w:rsidRDefault="00000000" w:rsidRPr="00000000" w14:paraId="000000D0">
      <w:pPr>
        <w:spacing w:after="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Discuss the main elements of Aldi’s strategy. Does this strategy result in a cost advantage in the discount grocery segment relative to Walmart? </w:t>
      </w:r>
    </w:p>
    <w:p w:rsidR="00000000" w:rsidDel="00000000" w:rsidP="00000000" w:rsidRDefault="00000000" w:rsidRPr="00000000" w14:paraId="000000D1">
      <w:pPr>
        <w:spacing w:after="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Does Aldi have a (sustainable) competitive advantage in the US? Yes or no?</w:t>
      </w:r>
    </w:p>
    <w:p w:rsidR="00000000" w:rsidDel="00000000" w:rsidP="00000000" w:rsidRDefault="00000000" w:rsidRPr="00000000" w14:paraId="000000D2">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should Walmart react to Aldi’s expansion? Should they imitate some of the key choices of Aldi’s? Should they go to a price war to stop Aldi’s expansion?</w:t>
      </w:r>
    </w:p>
    <w:p w:rsidR="00000000" w:rsidDel="00000000" w:rsidP="00000000" w:rsidRDefault="00000000" w:rsidRPr="00000000" w14:paraId="000000D3">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4">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Economist</w:t>
      </w:r>
    </w:p>
    <w:p w:rsidR="00000000" w:rsidDel="00000000" w:rsidP="00000000" w:rsidRDefault="00000000" w:rsidRPr="00000000" w14:paraId="000000D5">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explains the success of The Economist thus far? Why has it managed to succeed while so many other magazines are struggling? </w:t>
      </w:r>
    </w:p>
    <w:p w:rsidR="00000000" w:rsidDel="00000000" w:rsidP="00000000" w:rsidRDefault="00000000" w:rsidRPr="00000000" w14:paraId="000000D6">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was The Economist able to increase prices and circulation at the same time?</w:t>
      </w:r>
    </w:p>
    <w:p w:rsidR="00000000" w:rsidDel="00000000" w:rsidP="00000000" w:rsidRDefault="00000000" w:rsidRPr="00000000" w14:paraId="000000D7">
      <w:pPr>
        <w:spacing w:after="120" w:line="360" w:lineRule="auto"/>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What are the main industry threats that The Economist should be sensitive to? What are the main opportunities that it could take advantage of?</w:t>
      </w:r>
      <w:r w:rsidDel="00000000" w:rsidR="00000000" w:rsidRPr="00000000">
        <w:rPr>
          <w:rtl w:val="0"/>
        </w:rPr>
      </w:r>
    </w:p>
    <w:p w:rsidR="00000000" w:rsidDel="00000000" w:rsidP="00000000" w:rsidRDefault="00000000" w:rsidRPr="00000000" w14:paraId="000000D8">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9">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Capital One</w:t>
      </w:r>
    </w:p>
    <w:p w:rsidR="00000000" w:rsidDel="00000000" w:rsidP="00000000" w:rsidRDefault="00000000" w:rsidRPr="00000000" w14:paraId="000000DA">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if any, competitive advantages does Capital One have? </w:t>
      </w:r>
    </w:p>
    <w:p w:rsidR="00000000" w:rsidDel="00000000" w:rsidP="00000000" w:rsidRDefault="00000000" w:rsidRPr="00000000" w14:paraId="000000DB">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these advantages sustainable into the future?</w:t>
      </w:r>
    </w:p>
    <w:p w:rsidR="00000000" w:rsidDel="00000000" w:rsidP="00000000" w:rsidRDefault="00000000" w:rsidRPr="00000000" w14:paraId="000000DC">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 head of Capital One, what would be your strategic priorities?</w:t>
      </w:r>
    </w:p>
    <w:p w:rsidR="00000000" w:rsidDel="00000000" w:rsidP="00000000" w:rsidRDefault="00000000" w:rsidRPr="00000000" w14:paraId="000000DD">
      <w:pPr>
        <w:spacing w:after="0" w:before="240" w:line="360" w:lineRule="auto"/>
        <w:jc w:val="both"/>
        <w:rPr>
          <w:rFonts w:ascii="Proxima Nova" w:cs="Proxima Nova" w:eastAsia="Proxima Nova" w:hAnsi="Proxima Nova"/>
          <w:b w:val="1"/>
          <w:color w:val="222222"/>
          <w:sz w:val="24"/>
          <w:szCs w:val="24"/>
        </w:rPr>
      </w:pPr>
      <w:r w:rsidDel="00000000" w:rsidR="00000000" w:rsidRPr="00000000">
        <w:rPr>
          <w:rtl w:val="0"/>
        </w:rPr>
      </w:r>
    </w:p>
    <w:p w:rsidR="00000000" w:rsidDel="00000000" w:rsidP="00000000" w:rsidRDefault="00000000" w:rsidRPr="00000000" w14:paraId="000000DE">
      <w:pPr>
        <w:spacing w:after="0" w:before="240" w:line="360" w:lineRule="auto"/>
        <w:jc w:val="both"/>
        <w:rPr>
          <w:rFonts w:ascii="Proxima Nova" w:cs="Proxima Nova" w:eastAsia="Proxima Nova" w:hAnsi="Proxima Nova"/>
          <w:b w:val="1"/>
          <w:color w:val="222222"/>
          <w:sz w:val="24"/>
          <w:szCs w:val="24"/>
        </w:rPr>
      </w:pPr>
      <w:r w:rsidDel="00000000" w:rsidR="00000000" w:rsidRPr="00000000">
        <w:rPr>
          <w:rFonts w:ascii="Proxima Nova" w:cs="Proxima Nova" w:eastAsia="Proxima Nova" w:hAnsi="Proxima Nova"/>
          <w:b w:val="1"/>
          <w:color w:val="222222"/>
          <w:sz w:val="24"/>
          <w:szCs w:val="24"/>
          <w:rtl w:val="0"/>
        </w:rPr>
        <w:t xml:space="preserve">Etsy</w:t>
      </w:r>
    </w:p>
    <w:p w:rsidR="00000000" w:rsidDel="00000000" w:rsidP="00000000" w:rsidRDefault="00000000" w:rsidRPr="00000000" w14:paraId="000000DF">
      <w:pPr>
        <w:widowControl w:val="0"/>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Evaluate Amazon’s initial response to Etsy’s entry. Did they blow it? Motivate your answer.</w:t>
      </w:r>
    </w:p>
    <w:p w:rsidR="00000000" w:rsidDel="00000000" w:rsidP="00000000" w:rsidRDefault="00000000" w:rsidRPr="00000000" w14:paraId="000000E0">
      <w:pPr>
        <w:widowControl w:val="0"/>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Does ETSY have a sustainable competitive advantage? Can Amazon replicate Etsy’s strategy?</w:t>
      </w:r>
    </w:p>
    <w:p w:rsidR="00000000" w:rsidDel="00000000" w:rsidP="00000000" w:rsidRDefault="00000000" w:rsidRPr="00000000" w14:paraId="000000E1">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2">
      <w:pPr>
        <w:spacing w:after="0" w:line="360" w:lineRule="auto"/>
        <w:jc w:val="both"/>
        <w:rPr>
          <w:rFonts w:ascii="Proxima Nova" w:cs="Proxima Nova" w:eastAsia="Proxima Nova" w:hAnsi="Proxima Nova"/>
          <w:b w:val="1"/>
          <w:color w:val="222222"/>
          <w:sz w:val="24"/>
          <w:szCs w:val="24"/>
        </w:rPr>
      </w:pPr>
      <w:r w:rsidDel="00000000" w:rsidR="00000000" w:rsidRPr="00000000">
        <w:rPr>
          <w:rFonts w:ascii="Proxima Nova" w:cs="Proxima Nova" w:eastAsia="Proxima Nova" w:hAnsi="Proxima Nova"/>
          <w:b w:val="1"/>
          <w:color w:val="222222"/>
          <w:sz w:val="24"/>
          <w:szCs w:val="24"/>
          <w:rtl w:val="0"/>
        </w:rPr>
        <w:t xml:space="preserve">Tesla</w:t>
      </w:r>
    </w:p>
    <w:p w:rsidR="00000000" w:rsidDel="00000000" w:rsidP="00000000" w:rsidRDefault="00000000" w:rsidRPr="00000000" w14:paraId="000000E3">
      <w:pPr>
        <w:spacing w:after="0" w:before="240"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Should BMW expect Tesla to grow into a strong direct competitor like Audi (versus Tesla</w:t>
        <w:br w:type="textWrapping"/>
        <w:t xml:space="preserve">being either limited to a niche or a flash in the pan)? Is Tesla at a competitive advantage or disadvantage? How will that evolve?</w:t>
      </w:r>
    </w:p>
    <w:p w:rsidR="00000000" w:rsidDel="00000000" w:rsidP="00000000" w:rsidRDefault="00000000" w:rsidRPr="00000000" w14:paraId="000000E4">
      <w:pPr>
        <w:spacing w:after="0" w:before="240"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What do you think of Tesla's entry strategy? What barriers did it have to overcome? How did it manage to do so? Will other firms follow in Tesla's footsteps?</w:t>
      </w:r>
    </w:p>
    <w:p w:rsidR="00000000" w:rsidDel="00000000" w:rsidP="00000000" w:rsidRDefault="00000000" w:rsidRPr="00000000" w14:paraId="000000E5">
      <w:pPr>
        <w:spacing w:after="0" w:before="240"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How do you expect the industry to evolve?</w:t>
      </w:r>
    </w:p>
    <w:p w:rsidR="00000000" w:rsidDel="00000000" w:rsidP="00000000" w:rsidRDefault="00000000" w:rsidRPr="00000000" w14:paraId="000000E6">
      <w:pPr>
        <w:spacing w:after="0" w:before="240" w:line="360"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Netflix</w:t>
      </w:r>
    </w:p>
    <w:p w:rsidR="00000000" w:rsidDel="00000000" w:rsidP="00000000" w:rsidRDefault="00000000" w:rsidRPr="00000000" w14:paraId="000000E7">
      <w:pPr>
        <w:spacing w:after="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Explain Netflix’s entry strategy in video streaming. Why has it been successful?</w:t>
      </w:r>
    </w:p>
    <w:p w:rsidR="00000000" w:rsidDel="00000000" w:rsidP="00000000" w:rsidRDefault="00000000" w:rsidRPr="00000000" w14:paraId="000000E8">
      <w:pPr>
        <w:spacing w:after="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In the early 2010s, Netflix started pivoting towards the production of its own content (as opposed to distributing content produced by others). Provide a rationale for this pivot.</w:t>
      </w:r>
    </w:p>
    <w:p w:rsidR="00000000" w:rsidDel="00000000" w:rsidP="00000000" w:rsidRDefault="00000000" w:rsidRPr="00000000" w14:paraId="000000E9">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A">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Albert Heijn</w:t>
      </w:r>
    </w:p>
    <w:p w:rsidR="00000000" w:rsidDel="00000000" w:rsidP="00000000" w:rsidRDefault="00000000" w:rsidRPr="00000000" w14:paraId="000000EB">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Using data from the case, provide a comprehensive industry analysis of the food retail industry in the Netherlands at the beginning of the 2000s.</w:t>
      </w:r>
    </w:p>
    <w:p w:rsidR="00000000" w:rsidDel="00000000" w:rsidP="00000000" w:rsidRDefault="00000000" w:rsidRPr="00000000" w14:paraId="000000EC">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What kind of competitive advantage did Albert Heijn have at the beginning of the 2000s? </w:t>
      </w:r>
    </w:p>
    <w:p w:rsidR="00000000" w:rsidDel="00000000" w:rsidP="00000000" w:rsidRDefault="00000000" w:rsidRPr="00000000" w14:paraId="000000ED">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your opinion, what is the strategic goal (if any) in Albert Heijn’s dramatic price cut in October 2003?</w:t>
      </w:r>
      <w:r w:rsidDel="00000000" w:rsidR="00000000" w:rsidRPr="00000000">
        <w:rPr>
          <w:rFonts w:ascii="Proxima Nova" w:cs="Proxima Nova" w:eastAsia="Proxima Nova" w:hAnsi="Proxima Nova"/>
          <w:i w:val="1"/>
          <w:rtl w:val="0"/>
        </w:rPr>
        <w:t xml:space="preserve"> </w:t>
      </w:r>
      <w:r w:rsidDel="00000000" w:rsidR="00000000" w:rsidRPr="00000000">
        <w:rPr>
          <w:rtl w:val="0"/>
        </w:rPr>
      </w:r>
    </w:p>
    <w:p w:rsidR="00000000" w:rsidDel="00000000" w:rsidP="00000000" w:rsidRDefault="00000000" w:rsidRPr="00000000" w14:paraId="000000EE">
      <w:pPr>
        <w:spacing w:after="120" w:line="36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EF">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Philip Morris </w:t>
      </w:r>
    </w:p>
    <w:p w:rsidR="00000000" w:rsidDel="00000000" w:rsidP="00000000" w:rsidRDefault="00000000" w:rsidRPr="00000000" w14:paraId="000000F0">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Using data from the case, provide a comprehensive industry analysis of the tobacco industry during the 80s. </w:t>
      </w:r>
    </w:p>
    <w:p w:rsidR="00000000" w:rsidDel="00000000" w:rsidP="00000000" w:rsidRDefault="00000000" w:rsidRPr="00000000" w14:paraId="000000F1">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Now compare this industry with the segment of the car rental industry in which Enterprise operated in the 80s. From a competitive perspective, how is PM’s position different from Enterprise’s? What is the first-order difference between these two industries? </w:t>
      </w:r>
    </w:p>
    <w:p w:rsidR="00000000" w:rsidDel="00000000" w:rsidP="00000000" w:rsidRDefault="00000000" w:rsidRPr="00000000" w14:paraId="000000F2">
      <w:pPr>
        <w:spacing w:after="120" w:line="3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accounts for Philip Morris’ dramatic shift in strategy in April 1993? What are its goals? </w:t>
      </w:r>
    </w:p>
    <w:p w:rsidR="00000000" w:rsidDel="00000000" w:rsidP="00000000" w:rsidRDefault="00000000" w:rsidRPr="00000000" w14:paraId="000000F3">
      <w:pPr>
        <w:spacing w:after="120" w:line="36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4">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General Mills</w:t>
      </w:r>
    </w:p>
    <w:p w:rsidR="00000000" w:rsidDel="00000000" w:rsidP="00000000" w:rsidRDefault="00000000" w:rsidRPr="00000000" w14:paraId="000000F5">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Using data from the case, provide an estimate of the cost of entry, namely initial investment in fixed costs to reach MES, for the RTE Cereal industry in the 80s. </w:t>
      </w:r>
    </w:p>
    <w:p w:rsidR="00000000" w:rsidDel="00000000" w:rsidP="00000000" w:rsidRDefault="00000000" w:rsidRPr="00000000" w14:paraId="000000F6">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Using the framework developed in class, explain why the RTE Cereal industry has been such a profitable business in the 80s? </w:t>
      </w:r>
    </w:p>
    <w:p w:rsidR="00000000" w:rsidDel="00000000" w:rsidP="00000000" w:rsidRDefault="00000000" w:rsidRPr="00000000" w14:paraId="000000F7">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the role of the price leader in this industry. More generally, what industry problem does a price leader solve?</w:t>
      </w:r>
    </w:p>
    <w:p w:rsidR="00000000" w:rsidDel="00000000" w:rsidP="00000000" w:rsidRDefault="00000000" w:rsidRPr="00000000" w14:paraId="000000F8">
      <w:pPr>
        <w:spacing w:after="120" w:line="36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F9">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Pratt and Whitney</w:t>
      </w:r>
    </w:p>
    <w:p w:rsidR="00000000" w:rsidDel="00000000" w:rsidP="00000000" w:rsidRDefault="00000000" w:rsidRPr="00000000" w14:paraId="000000FA">
      <w:pPr>
        <w:spacing w:after="120"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highlight w:val="white"/>
          <w:rtl w:val="0"/>
        </w:rPr>
        <w:t xml:space="preserve">Should Pratt &amp; Whitney go ahead with the GTF? Or, was the decision made by previous management to pull back from new engine programs the right one? (Assume UTC's cost of capital is 8%)</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FB">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Assuming PW has decided to go ahead with the GTF technology, how should it proceed?</w:t>
      </w:r>
    </w:p>
    <w:p w:rsidR="00000000" w:rsidDel="00000000" w:rsidP="00000000" w:rsidRDefault="00000000" w:rsidRPr="00000000" w14:paraId="000000FC">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feasible do you think it is for P&amp;W and GE to coordinate on a better industry equilibrium? Is cooperation so hard in this industry? Explain why.</w:t>
      </w:r>
    </w:p>
    <w:p w:rsidR="00000000" w:rsidDel="00000000" w:rsidP="00000000" w:rsidRDefault="00000000" w:rsidRPr="00000000" w14:paraId="000000FD">
      <w:pPr>
        <w:spacing w:after="120" w:line="36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FE">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Red Bull</w:t>
      </w:r>
    </w:p>
    <w:p w:rsidR="00000000" w:rsidDel="00000000" w:rsidP="00000000" w:rsidRDefault="00000000" w:rsidRPr="00000000" w14:paraId="000000FF">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Red Bull’s entry in the US market. What kind of strategy did the company adopt to successfully enter the market? </w:t>
      </w:r>
    </w:p>
    <w:p w:rsidR="00000000" w:rsidDel="00000000" w:rsidP="00000000" w:rsidRDefault="00000000" w:rsidRPr="00000000" w14:paraId="00000100">
      <w:pPr>
        <w:spacing w:after="12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Was it a strategic mistake for Coke to let Red Bull freely enter the US market? Did Coke have any competitive advantage to fight off the new entrant? If so, what were the sources of such an advantage?</w:t>
      </w:r>
    </w:p>
    <w:p w:rsidR="00000000" w:rsidDel="00000000" w:rsidP="00000000" w:rsidRDefault="00000000" w:rsidRPr="00000000" w14:paraId="00000101">
      <w:pPr>
        <w:spacing w:after="120"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rtl w:val="0"/>
        </w:rPr>
        <w:t xml:space="preserve">How was Monster able to catch up with Red Bull? Why didn't Red Bull react more aggressively to Monster’s entry? </w:t>
      </w:r>
      <w:r w:rsidDel="00000000" w:rsidR="00000000" w:rsidRPr="00000000">
        <w:rPr>
          <w:rtl w:val="0"/>
        </w:rPr>
      </w:r>
    </w:p>
    <w:p w:rsidR="00000000" w:rsidDel="00000000" w:rsidP="00000000" w:rsidRDefault="00000000" w:rsidRPr="00000000" w14:paraId="00000102">
      <w:pPr>
        <w:spacing w:after="240" w:before="240" w:line="360"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103">
      <w:pPr>
        <w:spacing w:after="240" w:before="240" w:line="360"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RyanAir</w:t>
      </w:r>
    </w:p>
    <w:p w:rsidR="00000000" w:rsidDel="00000000" w:rsidP="00000000" w:rsidRDefault="00000000" w:rsidRPr="00000000" w14:paraId="00000104">
      <w:pPr>
        <w:spacing w:after="24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Describe Ryan Air’s entry strategy.</w:t>
      </w:r>
    </w:p>
    <w:p w:rsidR="00000000" w:rsidDel="00000000" w:rsidP="00000000" w:rsidRDefault="00000000" w:rsidRPr="00000000" w14:paraId="00000105">
      <w:pPr>
        <w:spacing w:after="24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Evaluate Ryan Air’s entry strategy. Will it succeed?</w:t>
      </w:r>
    </w:p>
    <w:p w:rsidR="00000000" w:rsidDel="00000000" w:rsidP="00000000" w:rsidRDefault="00000000" w:rsidRPr="00000000" w14:paraId="00000106">
      <w:pPr>
        <w:spacing w:after="240" w:before="240" w:line="360" w:lineRule="auto"/>
        <w:jc w:val="both"/>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Place yourself in the shoes of the CEO of BA or AL. How would you respond to Ryan Air’s entry?</w:t>
      </w:r>
      <w:r w:rsidDel="00000000" w:rsidR="00000000" w:rsidRPr="00000000">
        <w:rPr>
          <w:rtl w:val="0"/>
        </w:rPr>
      </w:r>
    </w:p>
    <w:p w:rsidR="00000000" w:rsidDel="00000000" w:rsidP="00000000" w:rsidRDefault="00000000" w:rsidRPr="00000000" w14:paraId="00000107">
      <w:pPr>
        <w:spacing w:after="12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Microsoft</w:t>
      </w:r>
    </w:p>
    <w:p w:rsidR="00000000" w:rsidDel="00000000" w:rsidP="00000000" w:rsidRDefault="00000000" w:rsidRPr="00000000" w14:paraId="00000108">
      <w:pPr>
        <w:shd w:fill="ffffff" w:val="clear"/>
        <w:spacing w:after="120" w:before="18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if any, competitive advantages does Google enjoy in search? Are these competitive advantages sustainable?</w:t>
      </w:r>
    </w:p>
    <w:p w:rsidR="00000000" w:rsidDel="00000000" w:rsidP="00000000" w:rsidRDefault="00000000" w:rsidRPr="00000000" w14:paraId="00000109">
      <w:pPr>
        <w:shd w:fill="ffffff" w:val="clear"/>
        <w:spacing w:after="120" w:before="18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Does Microsoft have a competitive advantage in search? What market share do they need to be profitable? Do you think they will be successful?</w:t>
      </w:r>
    </w:p>
    <w:p w:rsidR="00000000" w:rsidDel="00000000" w:rsidP="00000000" w:rsidRDefault="00000000" w:rsidRPr="00000000" w14:paraId="0000010A">
      <w:pPr>
        <w:shd w:fill="ffffff" w:val="clear"/>
        <w:spacing w:after="120" w:before="18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should Google respond to Microsoft?</w:t>
      </w:r>
    </w:p>
    <w:p w:rsidR="00000000" w:rsidDel="00000000" w:rsidP="00000000" w:rsidRDefault="00000000" w:rsidRPr="00000000" w14:paraId="0000010B">
      <w:pPr>
        <w:spacing w:after="240" w:before="240" w:line="360"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Spotify</w:t>
      </w:r>
    </w:p>
    <w:p w:rsidR="00000000" w:rsidDel="00000000" w:rsidP="00000000" w:rsidRDefault="00000000" w:rsidRPr="00000000" w14:paraId="0000010C">
      <w:pPr>
        <w:spacing w:after="24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Who are the major players in the music industry? Which players in the value chain have the strongest position? Explain.</w:t>
      </w:r>
    </w:p>
    <w:p w:rsidR="00000000" w:rsidDel="00000000" w:rsidP="00000000" w:rsidRDefault="00000000" w:rsidRPr="00000000" w14:paraId="0000010D">
      <w:pPr>
        <w:spacing w:after="240" w:before="24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How attractive is the music streaming market in the medium to long-run? Identify main threats and opportunities for Spotify.</w:t>
      </w:r>
    </w:p>
    <w:p w:rsidR="00000000" w:rsidDel="00000000" w:rsidP="00000000" w:rsidRDefault="00000000" w:rsidRPr="00000000" w14:paraId="0000010E">
      <w:pPr>
        <w:spacing w:after="0" w:line="360"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Nintendo</w:t>
      </w:r>
    </w:p>
    <w:p w:rsidR="00000000" w:rsidDel="00000000" w:rsidP="00000000" w:rsidRDefault="00000000" w:rsidRPr="00000000" w14:paraId="0000010F">
      <w:pPr>
        <w:spacing w:after="0" w:line="36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Nintendo successfully recreated the home video game business following the Atari‐era boom and bust. How did it do so?</w:t>
      </w:r>
    </w:p>
    <w:p w:rsidR="00000000" w:rsidDel="00000000" w:rsidP="00000000" w:rsidRDefault="00000000" w:rsidRPr="00000000" w14:paraId="00000110">
      <w:pPr>
        <w:spacing w:after="0" w:line="360" w:lineRule="auto"/>
        <w:jc w:val="both"/>
        <w:rPr>
          <w:rFonts w:ascii="Proxima Nova" w:cs="Proxima Nova" w:eastAsia="Proxima Nova" w:hAnsi="Proxima Nova"/>
          <w:b w:val="1"/>
        </w:rPr>
      </w:pPr>
      <w:r w:rsidDel="00000000" w:rsidR="00000000" w:rsidRPr="00000000">
        <w:rPr>
          <w:rFonts w:ascii="Proxima Nova" w:cs="Proxima Nova" w:eastAsia="Proxima Nova" w:hAnsi="Proxima Nova"/>
          <w:color w:val="222222"/>
          <w:highlight w:val="white"/>
          <w:rtl w:val="0"/>
        </w:rPr>
        <w:t xml:space="preserve">How was Nintendo able to capture value from the home video game business? How did it prevent content developers (e.g., Electronic Arts) and distribution channels (e.g., Walmart, Toys'R'Us) from capturing this value themselves?</w:t>
      </w:r>
      <w:r w:rsidDel="00000000" w:rsidR="00000000" w:rsidRPr="00000000">
        <w:rPr>
          <w:rtl w:val="0"/>
        </w:rPr>
      </w:r>
    </w:p>
    <w:p w:rsidR="00000000" w:rsidDel="00000000" w:rsidP="00000000" w:rsidRDefault="00000000" w:rsidRPr="00000000" w14:paraId="00000111">
      <w:pPr>
        <w:spacing w:after="0" w:lineRule="auto"/>
        <w:rPr>
          <w:color w:val="ff0000"/>
        </w:rPr>
      </w:pPr>
      <w:r w:rsidDel="00000000" w:rsidR="00000000" w:rsidRPr="00000000">
        <w:rPr>
          <w:rtl w:val="0"/>
        </w:rPr>
      </w:r>
    </w:p>
    <w:sectPr>
      <w:type w:val="continuous"/>
      <w:pgSz w:h="15840" w:w="12240" w:orient="portrait"/>
      <w:pgMar w:bottom="1350" w:top="135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680"/>
        <w:tab w:val="right" w:leader="none" w:pos="9360"/>
        <w:tab w:val="right" w:leader="none" w:pos="10800"/>
      </w:tabs>
      <w:spacing w:after="0" w:line="240" w:lineRule="auto"/>
      <w:rPr>
        <w:color w:val="000000"/>
        <w:sz w:val="20"/>
        <w:szCs w:val="20"/>
      </w:rPr>
    </w:pPr>
    <w:r w:rsidDel="00000000" w:rsidR="00000000" w:rsidRPr="00000000">
      <w:rPr>
        <w:rtl w:val="0"/>
      </w:rPr>
      <w:t xml:space="preserve">Updated 10.31.23</w:t>
    </w:r>
    <w:r w:rsidDel="00000000" w:rsidR="00000000" w:rsidRPr="00000000">
      <w:rPr>
        <w:color w:val="000000"/>
        <w:rtl w:val="0"/>
      </w:rPr>
      <w:tab/>
      <w:tab/>
    </w: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both"/>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-190498</wp:posOffset>
          </wp:positionV>
          <wp:extent cx="2093810" cy="280988"/>
          <wp:effectExtent b="0" l="0" r="0" t="0"/>
          <wp:wrapNone/>
          <wp:docPr descr="CBS logo" id="1" name="image1.png"/>
          <a:graphic>
            <a:graphicData uri="http://schemas.openxmlformats.org/drawingml/2006/picture">
              <pic:pic>
                <pic:nvPicPr>
                  <pic:cNvPr descr="CBS logo" id="0" name="image1.png"/>
                  <pic:cNvPicPr preferRelativeResize="0"/>
                </pic:nvPicPr>
                <pic:blipFill>
                  <a:blip r:embed="rId1"/>
                  <a:srcRect b="0" l="0" r="0" t="0"/>
                  <a:stretch>
                    <a:fillRect/>
                  </a:stretch>
                </pic:blipFill>
                <pic:spPr>
                  <a:xfrm>
                    <a:off x="0" y="0"/>
                    <a:ext cx="2093810" cy="280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sz w:val="22"/>
      <w:szCs w:val="22"/>
    </w:rPr>
    <w:tblPr>
      <w:tblStyleRowBandSize w:val="1"/>
      <w:tblStyleColBandSize w:val="1"/>
      <w:tblCellMar>
        <w:top w:w="144.0" w:type="dxa"/>
        <w:left w:w="115.0" w:type="dxa"/>
        <w:bottom w:w="144.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sz w:val="22"/>
      <w:szCs w:val="22"/>
    </w:rPr>
    <w:tblPr>
      <w:tblStyleRowBandSize w:val="1"/>
      <w:tblStyleColBandSize w:val="1"/>
      <w:tblCellMar>
        <w:top w:w="144.0" w:type="dxa"/>
        <w:left w:w="115.0" w:type="dxa"/>
        <w:bottom w:w="144.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rPr>
      <w:sz w:val="22"/>
      <w:szCs w:val="22"/>
    </w:rPr>
    <w:tblPr>
      <w:tblStyleRowBandSize w:val="1"/>
      <w:tblStyleColBandSize w:val="1"/>
      <w:tblCellMar>
        <w:top w:w="144.0" w:type="dxa"/>
        <w:left w:w="115.0" w:type="dxa"/>
        <w:bottom w:w="144.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8.gsb.columbia.edu/honor/" TargetMode="External"/><Relationship Id="rId10" Type="http://schemas.openxmlformats.org/officeDocument/2006/relationships/hyperlink" Target="https://www8.gsb.columbia.edu/samberg/node/686" TargetMode="External"/><Relationship Id="rId13" Type="http://schemas.openxmlformats.org/officeDocument/2006/relationships/hyperlink" Target="https://students.business.columbia.edu/office-of-student-affairs/academic-essentials/policy-library/academic-policies/academic-integrity/honor-code" TargetMode="External"/><Relationship Id="rId12" Type="http://schemas.openxmlformats.org/officeDocument/2006/relationships/hyperlink" Target="https://www8.gsb.columbia.edu/mba-students/Dean%27s%20Disciplinary%20Pro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columbia.edu/content/disability-services" TargetMode="External"/><Relationship Id="rId15" Type="http://schemas.openxmlformats.org/officeDocument/2006/relationships/hyperlink" Target="https://students.business.columbia.edu/office-of-student-affairs/academic-essentials/policy-library/academic-policies/exam-policy" TargetMode="External"/><Relationship Id="rId14" Type="http://schemas.openxmlformats.org/officeDocument/2006/relationships/hyperlink" Target="https://students.business.columbia.edu/office-of-student-affairs/academic-advising-and-student-success/academic-policies/attendance" TargetMode="External"/><Relationship Id="rId17" Type="http://schemas.openxmlformats.org/officeDocument/2006/relationships/hyperlink" Target="https://students.business.columbia.edu/office-of-student-affairs/academic-advising-and-student-success/academic-integrity" TargetMode="External"/><Relationship Id="rId16" Type="http://schemas.openxmlformats.org/officeDocument/2006/relationships/hyperlink" Target="https://students.business.columbia.edu/office-of-student-affairs/academic-advising-and-student-success/academic-integrity"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8.gsb.columbia.edu/samberg/cbs-core-cul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