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A519" w14:textId="6E5A2607" w:rsidR="00C66442" w:rsidRPr="00C66442" w:rsidRDefault="00C66442" w:rsidP="00C66442">
      <w:pPr>
        <w:spacing w:after="0" w:line="240" w:lineRule="auto"/>
        <w:rPr>
          <w:rFonts w:eastAsia="Times New Roman" w:cstheme="minorHAnsi"/>
        </w:rPr>
      </w:pPr>
      <w:r w:rsidRPr="00C66442">
        <w:rPr>
          <w:rFonts w:cstheme="minorHAnsi"/>
          <w:noProof/>
        </w:rPr>
        <w:drawing>
          <wp:inline distT="0" distB="0" distL="0" distR="0" wp14:anchorId="17777CE9" wp14:editId="3B7FA7A3">
            <wp:extent cx="2000966" cy="24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38" cy="244909"/>
                    </a:xfrm>
                    <a:prstGeom prst="rect">
                      <a:avLst/>
                    </a:prstGeom>
                    <a:noFill/>
                    <a:ln>
                      <a:noFill/>
                    </a:ln>
                  </pic:spPr>
                </pic:pic>
              </a:graphicData>
            </a:graphic>
          </wp:inline>
        </w:drawing>
      </w:r>
    </w:p>
    <w:p w14:paraId="171AE6B5" w14:textId="77777777" w:rsidR="00C66442" w:rsidRDefault="00C66442" w:rsidP="00C66442">
      <w:pPr>
        <w:spacing w:after="0" w:line="240" w:lineRule="auto"/>
        <w:jc w:val="center"/>
        <w:rPr>
          <w:rFonts w:eastAsia="Times New Roman" w:cstheme="minorHAnsi"/>
          <w:b/>
          <w:bCs/>
          <w:color w:val="212529"/>
          <w:sz w:val="28"/>
          <w:szCs w:val="28"/>
        </w:rPr>
      </w:pPr>
    </w:p>
    <w:p w14:paraId="336DA199" w14:textId="3ECB44CB" w:rsidR="00C66442" w:rsidRPr="00C66442" w:rsidRDefault="00C66442" w:rsidP="00C66442">
      <w:pPr>
        <w:spacing w:after="0" w:line="240" w:lineRule="auto"/>
        <w:jc w:val="center"/>
        <w:rPr>
          <w:rFonts w:eastAsia="Times New Roman" w:cstheme="minorHAnsi"/>
          <w:b/>
          <w:bCs/>
          <w:color w:val="212529"/>
          <w:sz w:val="28"/>
          <w:szCs w:val="28"/>
        </w:rPr>
      </w:pPr>
      <w:r w:rsidRPr="00C66442">
        <w:rPr>
          <w:rFonts w:eastAsia="Times New Roman" w:cstheme="minorHAnsi"/>
          <w:b/>
          <w:bCs/>
          <w:color w:val="212529"/>
          <w:sz w:val="28"/>
          <w:szCs w:val="28"/>
        </w:rPr>
        <w:t>B8558: Education Leadership</w:t>
      </w:r>
    </w:p>
    <w:p w14:paraId="0FDD4B8B" w14:textId="457B60EF" w:rsidR="00C66442" w:rsidRPr="00C66442" w:rsidRDefault="00C66442" w:rsidP="00C66442">
      <w:pPr>
        <w:spacing w:after="0" w:line="240" w:lineRule="auto"/>
        <w:jc w:val="center"/>
        <w:rPr>
          <w:rFonts w:eastAsia="Times New Roman" w:cstheme="minorHAnsi"/>
          <w:b/>
          <w:bCs/>
          <w:color w:val="212529"/>
          <w:sz w:val="28"/>
          <w:szCs w:val="28"/>
        </w:rPr>
      </w:pPr>
      <w:r w:rsidRPr="00C66442">
        <w:rPr>
          <w:rFonts w:eastAsia="Times New Roman" w:cstheme="minorHAnsi"/>
          <w:b/>
          <w:bCs/>
          <w:color w:val="212529"/>
          <w:sz w:val="28"/>
          <w:szCs w:val="28"/>
        </w:rPr>
        <w:t>Spring 202</w:t>
      </w:r>
      <w:r w:rsidR="00617125">
        <w:rPr>
          <w:rFonts w:eastAsia="Times New Roman" w:cstheme="minorHAnsi"/>
          <w:b/>
          <w:bCs/>
          <w:color w:val="212529"/>
          <w:sz w:val="28"/>
          <w:szCs w:val="28"/>
        </w:rPr>
        <w:t>4</w:t>
      </w:r>
      <w:r w:rsidRPr="00C66442">
        <w:rPr>
          <w:rFonts w:eastAsia="Times New Roman" w:cstheme="minorHAnsi"/>
          <w:b/>
          <w:bCs/>
          <w:color w:val="212529"/>
          <w:sz w:val="28"/>
          <w:szCs w:val="28"/>
        </w:rPr>
        <w:t xml:space="preserve"> Syllabus</w:t>
      </w:r>
      <w:r w:rsidR="00617125">
        <w:rPr>
          <w:rFonts w:eastAsia="Times New Roman" w:cstheme="minorHAnsi"/>
          <w:b/>
          <w:bCs/>
          <w:color w:val="212529"/>
          <w:sz w:val="28"/>
          <w:szCs w:val="28"/>
        </w:rPr>
        <w:t xml:space="preserve"> – BIDDING ONLY</w:t>
      </w:r>
    </w:p>
    <w:p w14:paraId="2FAE7834" w14:textId="77777777" w:rsidR="00C66442" w:rsidRDefault="00C66442" w:rsidP="00C66442">
      <w:pPr>
        <w:pBdr>
          <w:bottom w:val="single" w:sz="12" w:space="1" w:color="auto"/>
        </w:pBdr>
        <w:spacing w:after="100" w:afterAutospacing="1" w:line="240" w:lineRule="auto"/>
        <w:rPr>
          <w:rFonts w:eastAsia="Times New Roman" w:cstheme="minorHAnsi"/>
          <w:color w:val="212529"/>
        </w:rPr>
      </w:pPr>
    </w:p>
    <w:p w14:paraId="37A7C89F" w14:textId="32A5C793" w:rsidR="00C66442" w:rsidRPr="00C66442" w:rsidRDefault="00C66442" w:rsidP="00C66442">
      <w:pPr>
        <w:spacing w:after="100" w:afterAutospacing="1" w:line="240" w:lineRule="auto"/>
        <w:rPr>
          <w:rStyle w:val="IntenseReference"/>
          <w:sz w:val="28"/>
          <w:szCs w:val="28"/>
        </w:rPr>
      </w:pPr>
      <w:r w:rsidRPr="00C66442">
        <w:rPr>
          <w:rStyle w:val="IntenseReference"/>
          <w:sz w:val="28"/>
          <w:szCs w:val="28"/>
        </w:rPr>
        <w:t>Course Overview</w:t>
      </w:r>
    </w:p>
    <w:p w14:paraId="3AC84D49" w14:textId="77777777" w:rsidR="00C66442" w:rsidRPr="00C66442" w:rsidRDefault="00C66442" w:rsidP="00C66442">
      <w:pPr>
        <w:spacing w:after="100" w:afterAutospacing="1" w:line="240" w:lineRule="auto"/>
        <w:rPr>
          <w:rStyle w:val="Strong"/>
        </w:rPr>
      </w:pPr>
      <w:r w:rsidRPr="00C66442">
        <w:rPr>
          <w:rStyle w:val="Strong"/>
        </w:rPr>
        <w:t>Background</w:t>
      </w:r>
    </w:p>
    <w:p w14:paraId="3149B4F9"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Once a world leader in educational performance, the U.S. now faces a national crisis in education. </w:t>
      </w:r>
      <w:proofErr w:type="gramStart"/>
      <w:r w:rsidRPr="00C66442">
        <w:rPr>
          <w:rFonts w:eastAsia="Times New Roman" w:cstheme="minorHAnsi"/>
          <w:color w:val="212529"/>
        </w:rPr>
        <w:t>As a whole, the</w:t>
      </w:r>
      <w:proofErr w:type="gramEnd"/>
      <w:r w:rsidRPr="00C66442">
        <w:rPr>
          <w:rFonts w:eastAsia="Times New Roman" w:cstheme="minorHAnsi"/>
          <w:color w:val="212529"/>
        </w:rPr>
        <w:t xml:space="preserve"> U.S. public education system does not prepare students who are ready for college or competition in the global marketplace. In fact, students in the U.S. perform significantly less well academically than their peers from other industrialized nations: Of 35 OECD countries, the United States now scores 31st in math, 19th in science, and 20th in reading, as measured by the Program for International Student Assessment (PISA) in 2015. In addition, there is a persistent student achievement gap along income and ethnic lines. We have seen no progress toward closing SES-based achievement gaps since the 1960s and no progress toward closing the black-white achievement gap since 1990.</w:t>
      </w:r>
    </w:p>
    <w:p w14:paraId="73B08AEC" w14:textId="00E1FC61" w:rsidR="00C66442" w:rsidRPr="00C66442" w:rsidRDefault="00C66442" w:rsidP="00C66442">
      <w:pPr>
        <w:spacing w:after="100" w:afterAutospacing="1" w:line="240" w:lineRule="auto"/>
        <w:rPr>
          <w:rFonts w:eastAsia="Times New Roman" w:cstheme="minorHAnsi"/>
          <w:color w:val="212529"/>
        </w:rPr>
      </w:pPr>
      <w:r>
        <w:rPr>
          <w:rFonts w:eastAsia="Times New Roman" w:cstheme="minorHAnsi"/>
          <w:color w:val="212529"/>
        </w:rPr>
        <w:t>In the first two decades of the 21</w:t>
      </w:r>
      <w:r w:rsidRPr="00C66442">
        <w:rPr>
          <w:rFonts w:eastAsia="Times New Roman" w:cstheme="minorHAnsi"/>
          <w:color w:val="212529"/>
          <w:vertAlign w:val="superscript"/>
        </w:rPr>
        <w:t>st</w:t>
      </w:r>
      <w:r>
        <w:rPr>
          <w:rFonts w:eastAsia="Times New Roman" w:cstheme="minorHAnsi"/>
          <w:color w:val="212529"/>
        </w:rPr>
        <w:t xml:space="preserve"> century</w:t>
      </w:r>
      <w:r w:rsidRPr="00C66442">
        <w:rPr>
          <w:rFonts w:eastAsia="Times New Roman" w:cstheme="minorHAnsi"/>
          <w:color w:val="212529"/>
        </w:rPr>
        <w:t xml:space="preserve">, </w:t>
      </w:r>
      <w:proofErr w:type="gramStart"/>
      <w:r w:rsidRPr="00C66442">
        <w:rPr>
          <w:rFonts w:eastAsia="Times New Roman" w:cstheme="minorHAnsi"/>
          <w:color w:val="212529"/>
        </w:rPr>
        <w:t>a number of</w:t>
      </w:r>
      <w:proofErr w:type="gramEnd"/>
      <w:r w:rsidRPr="00C66442">
        <w:rPr>
          <w:rFonts w:eastAsia="Times New Roman" w:cstheme="minorHAnsi"/>
          <w:color w:val="212529"/>
        </w:rPr>
        <w:t xml:space="preserve"> results-oriented leaders in states, districts, charter management organizations, and nonprofits led </w:t>
      </w:r>
      <w:r>
        <w:rPr>
          <w:rFonts w:eastAsia="Times New Roman" w:cstheme="minorHAnsi"/>
          <w:color w:val="212529"/>
        </w:rPr>
        <w:t xml:space="preserve">significant </w:t>
      </w:r>
      <w:r w:rsidRPr="00C66442">
        <w:rPr>
          <w:rFonts w:eastAsia="Times New Roman" w:cstheme="minorHAnsi"/>
          <w:color w:val="212529"/>
        </w:rPr>
        <w:t>reform</w:t>
      </w:r>
      <w:r>
        <w:rPr>
          <w:rFonts w:eastAsia="Times New Roman" w:cstheme="minorHAnsi"/>
          <w:color w:val="212529"/>
        </w:rPr>
        <w:t>s</w:t>
      </w:r>
      <w:r w:rsidRPr="00C66442">
        <w:rPr>
          <w:rFonts w:eastAsia="Times New Roman" w:cstheme="minorHAnsi"/>
          <w:color w:val="212529"/>
        </w:rPr>
        <w:t xml:space="preserve"> </w:t>
      </w:r>
      <w:r>
        <w:rPr>
          <w:rFonts w:eastAsia="Times New Roman" w:cstheme="minorHAnsi"/>
          <w:color w:val="212529"/>
        </w:rPr>
        <w:t xml:space="preserve">in </w:t>
      </w:r>
      <w:r w:rsidRPr="00C66442">
        <w:rPr>
          <w:rFonts w:eastAsia="Times New Roman" w:cstheme="minorHAnsi"/>
          <w:color w:val="212529"/>
        </w:rPr>
        <w:t xml:space="preserve">U.S. public education. These leaders </w:t>
      </w:r>
      <w:r>
        <w:rPr>
          <w:rFonts w:eastAsia="Times New Roman" w:cstheme="minorHAnsi"/>
          <w:color w:val="212529"/>
        </w:rPr>
        <w:t xml:space="preserve">brought </w:t>
      </w:r>
      <w:r w:rsidRPr="00C66442">
        <w:rPr>
          <w:rFonts w:eastAsia="Times New Roman" w:cstheme="minorHAnsi"/>
          <w:color w:val="212529"/>
        </w:rPr>
        <w:t>a sense of urgency and new strategies to address current challenges, but also, face</w:t>
      </w:r>
      <w:r>
        <w:rPr>
          <w:rFonts w:eastAsia="Times New Roman" w:cstheme="minorHAnsi"/>
          <w:color w:val="212529"/>
        </w:rPr>
        <w:t>d</w:t>
      </w:r>
      <w:r w:rsidRPr="00C66442">
        <w:rPr>
          <w:rFonts w:eastAsia="Times New Roman" w:cstheme="minorHAnsi"/>
          <w:color w:val="212529"/>
        </w:rPr>
        <w:t xml:space="preserve"> significant resistance or political challenges. </w:t>
      </w:r>
      <w:r>
        <w:rPr>
          <w:rFonts w:eastAsia="Times New Roman" w:cstheme="minorHAnsi"/>
          <w:color w:val="212529"/>
        </w:rPr>
        <w:t xml:space="preserve">This resistance was particularly evident in efforts to address the </w:t>
      </w:r>
      <w:r w:rsidRPr="00C66442">
        <w:rPr>
          <w:rFonts w:eastAsia="Times New Roman" w:cstheme="minorHAnsi"/>
          <w:color w:val="212529"/>
        </w:rPr>
        <w:t>human capital challenge</w:t>
      </w:r>
      <w:r>
        <w:rPr>
          <w:rFonts w:eastAsia="Times New Roman" w:cstheme="minorHAnsi"/>
          <w:color w:val="212529"/>
        </w:rPr>
        <w:t>s</w:t>
      </w:r>
      <w:r w:rsidRPr="00C66442">
        <w:rPr>
          <w:rFonts w:eastAsia="Times New Roman" w:cstheme="minorHAnsi"/>
          <w:color w:val="212529"/>
        </w:rPr>
        <w:t xml:space="preserve"> facing K-12 public education and what it takes for leaders to make change in districts, and communities by leveraging human assets and the change process.</w:t>
      </w:r>
    </w:p>
    <w:p w14:paraId="56CE711A"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Course Description</w:t>
      </w:r>
    </w:p>
    <w:p w14:paraId="48D5C58A" w14:textId="43D4ED0E"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This course will focus on </w:t>
      </w:r>
      <w:r>
        <w:rPr>
          <w:rFonts w:eastAsia="Times New Roman" w:cstheme="minorHAnsi"/>
          <w:color w:val="212529"/>
        </w:rPr>
        <w:t xml:space="preserve">these </w:t>
      </w:r>
      <w:r w:rsidRPr="00C66442">
        <w:rPr>
          <w:rFonts w:eastAsia="Times New Roman" w:cstheme="minorHAnsi"/>
          <w:color w:val="212529"/>
        </w:rPr>
        <w:t>human capital challenge</w:t>
      </w:r>
      <w:r>
        <w:rPr>
          <w:rFonts w:eastAsia="Times New Roman" w:cstheme="minorHAnsi"/>
          <w:color w:val="212529"/>
        </w:rPr>
        <w:t>s</w:t>
      </w:r>
      <w:r w:rsidRPr="00C66442">
        <w:rPr>
          <w:rFonts w:eastAsia="Times New Roman" w:cstheme="minorHAnsi"/>
          <w:color w:val="212529"/>
        </w:rPr>
        <w:t xml:space="preserve"> within change leadership. Teacher and principal effectiveness are the two most important school-based factors impacting student achievement. To ensure all students achieve at high levels, it is critical to have an effective teacher in every classroom and effective leader in every school. Students will examine critical human capital issues and innovative strategies designed to drive higher academic achievement for all students</w:t>
      </w:r>
      <w:r>
        <w:rPr>
          <w:rFonts w:eastAsia="Times New Roman" w:cstheme="minorHAnsi"/>
          <w:color w:val="212529"/>
        </w:rPr>
        <w:t>, with a focus on the change management strategies and practices that are equally crucial to improving outcomes in public and private enterprises</w:t>
      </w:r>
      <w:r w:rsidRPr="00C66442">
        <w:rPr>
          <w:rFonts w:eastAsia="Times New Roman" w:cstheme="minorHAnsi"/>
          <w:color w:val="212529"/>
        </w:rPr>
        <w:t>. Students will analyze entrepreneurial solutions to prepare, recruit, select, train, evaluate, and retain effective teachers and school leaders, and leadership approaches to bring about systemic change. Students will walk away with a working understanding of major urban systems reform</w:t>
      </w:r>
      <w:r>
        <w:rPr>
          <w:rFonts w:eastAsia="Times New Roman" w:cstheme="minorHAnsi"/>
          <w:color w:val="212529"/>
        </w:rPr>
        <w:t xml:space="preserve"> and gain insight into what it takes to catalyze and sustain deep, structural change in any people-driven enterprise</w:t>
      </w:r>
      <w:r w:rsidRPr="00C66442">
        <w:rPr>
          <w:rFonts w:eastAsia="Times New Roman" w:cstheme="minorHAnsi"/>
          <w:color w:val="212529"/>
        </w:rPr>
        <w:t>.</w:t>
      </w:r>
    </w:p>
    <w:p w14:paraId="4C0829D5"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Learning Objectives</w:t>
      </w:r>
    </w:p>
    <w:p w14:paraId="70399D07"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This course is designed with the following learning objectives for students:</w:t>
      </w:r>
    </w:p>
    <w:p w14:paraId="6D4A0EC6" w14:textId="28AC2EA0" w:rsidR="00C66442" w:rsidRPr="00C66442" w:rsidRDefault="00C66442" w:rsidP="00C66442">
      <w:pPr>
        <w:numPr>
          <w:ilvl w:val="0"/>
          <w:numId w:val="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Understand the current and evolving context of public education in the United States</w:t>
      </w:r>
    </w:p>
    <w:p w14:paraId="4D25BE3C" w14:textId="4B083D10" w:rsidR="00C66442" w:rsidRPr="00C66442" w:rsidRDefault="00C66442" w:rsidP="00C66442">
      <w:pPr>
        <w:numPr>
          <w:ilvl w:val="0"/>
          <w:numId w:val="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lastRenderedPageBreak/>
        <w:t xml:space="preserve">Examine the key levers for education reform (particularly in the realm of human capital / talent management), innovative strategies, and their </w:t>
      </w:r>
      <w:proofErr w:type="gramStart"/>
      <w:r w:rsidRPr="00C66442">
        <w:rPr>
          <w:rFonts w:eastAsia="Times New Roman" w:cstheme="minorHAnsi"/>
          <w:color w:val="212529"/>
        </w:rPr>
        <w:t>results</w:t>
      </w:r>
      <w:proofErr w:type="gramEnd"/>
    </w:p>
    <w:p w14:paraId="3BFFEAD3" w14:textId="3348AED3" w:rsidR="00C66442" w:rsidRPr="00C66442" w:rsidRDefault="00C66442" w:rsidP="00C66442">
      <w:pPr>
        <w:numPr>
          <w:ilvl w:val="0"/>
          <w:numId w:val="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Explore how business, leadership, and management practices can increase educational effectiveness and lead to higher student </w:t>
      </w:r>
      <w:proofErr w:type="gramStart"/>
      <w:r w:rsidRPr="00C66442">
        <w:rPr>
          <w:rFonts w:eastAsia="Times New Roman" w:cstheme="minorHAnsi"/>
          <w:color w:val="212529"/>
        </w:rPr>
        <w:t>achievement</w:t>
      </w:r>
      <w:proofErr w:type="gramEnd"/>
    </w:p>
    <w:p w14:paraId="63E07120" w14:textId="52BAA827" w:rsidR="00C66442" w:rsidRPr="00C66442" w:rsidRDefault="00C66442" w:rsidP="00C66442">
      <w:pPr>
        <w:numPr>
          <w:ilvl w:val="0"/>
          <w:numId w:val="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Identify how skills and concepts developed through other courses are applicable to education, specifically how is school reform a model for organizational change and profiles in leadership.</w:t>
      </w:r>
    </w:p>
    <w:p w14:paraId="3460B59D"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Required Readings and Tools</w:t>
      </w:r>
    </w:p>
    <w:p w14:paraId="710DEDC0" w14:textId="2F6FB462" w:rsidR="000964B5" w:rsidRPr="000964B5"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The required readings and cases are available on the Canvas </w:t>
      </w:r>
      <w:hyperlink r:id="rId9" w:history="1">
        <w:r w:rsidRPr="00C66442">
          <w:rPr>
            <w:rStyle w:val="Hyperlink"/>
            <w:rFonts w:eastAsia="Times New Roman" w:cstheme="minorHAnsi"/>
          </w:rPr>
          <w:t>Education Leadership course page</w:t>
        </w:r>
      </w:hyperlink>
      <w:r w:rsidRPr="00C66442">
        <w:rPr>
          <w:rFonts w:eastAsia="Times New Roman" w:cstheme="minorHAnsi"/>
          <w:color w:val="212529"/>
        </w:rPr>
        <w:t xml:space="preserve">. </w:t>
      </w:r>
      <w:r>
        <w:rPr>
          <w:rFonts w:eastAsia="Times New Roman" w:cstheme="minorHAnsi"/>
          <w:color w:val="212529"/>
        </w:rPr>
        <w:t>Weekly s</w:t>
      </w:r>
      <w:r w:rsidRPr="00C66442">
        <w:rPr>
          <w:rFonts w:eastAsia="Times New Roman" w:cstheme="minorHAnsi"/>
          <w:color w:val="212529"/>
        </w:rPr>
        <w:t>urveys will take place on Canvas and discussion will take place in class</w:t>
      </w:r>
      <w:r>
        <w:rPr>
          <w:rFonts w:eastAsia="Times New Roman" w:cstheme="minorHAnsi"/>
          <w:color w:val="212529"/>
        </w:rPr>
        <w:t>.</w:t>
      </w:r>
      <w:r w:rsidR="000964B5">
        <w:rPr>
          <w:rFonts w:eastAsia="Times New Roman" w:cstheme="minorHAnsi"/>
          <w:color w:val="212529"/>
        </w:rPr>
        <w:br/>
      </w:r>
    </w:p>
    <w:p w14:paraId="1E17D885" w14:textId="1B491B48" w:rsidR="00C66442" w:rsidRPr="00C66442" w:rsidRDefault="00C66442" w:rsidP="00C66442">
      <w:pPr>
        <w:spacing w:after="100" w:afterAutospacing="1" w:line="240" w:lineRule="auto"/>
        <w:rPr>
          <w:rStyle w:val="IntenseReference"/>
          <w:sz w:val="28"/>
          <w:szCs w:val="28"/>
        </w:rPr>
      </w:pPr>
      <w:r>
        <w:rPr>
          <w:rStyle w:val="IntenseReference"/>
          <w:sz w:val="28"/>
          <w:szCs w:val="28"/>
        </w:rPr>
        <w:t>Course Progression (At a Glance)</w:t>
      </w:r>
    </w:p>
    <w:p w14:paraId="13DA184C" w14:textId="40D0C252" w:rsid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Please see expanded class plans, required readings and speaker information at the end of syllabus</w:t>
      </w:r>
      <w:r w:rsidR="00A41939">
        <w:rPr>
          <w:rFonts w:eastAsia="Times New Roman" w:cstheme="minorHAnsi"/>
          <w:color w:val="212529"/>
        </w:rPr>
        <w:t>. Dates and assignments may shift in response to guest speaker availability.</w:t>
      </w:r>
    </w:p>
    <w:tbl>
      <w:tblPr>
        <w:tblStyle w:val="GridTable4-Accent1"/>
        <w:tblW w:w="0" w:type="auto"/>
        <w:tblLook w:val="04A0" w:firstRow="1" w:lastRow="0" w:firstColumn="1" w:lastColumn="0" w:noHBand="0" w:noVBand="1"/>
      </w:tblPr>
      <w:tblGrid>
        <w:gridCol w:w="1638"/>
        <w:gridCol w:w="2782"/>
        <w:gridCol w:w="1669"/>
        <w:gridCol w:w="3261"/>
      </w:tblGrid>
      <w:tr w:rsidR="000964B5" w:rsidRPr="00C66442" w14:paraId="4B6C2968" w14:textId="77777777" w:rsidTr="001C3215">
        <w:trPr>
          <w:cnfStyle w:val="100000000000" w:firstRow="1" w:lastRow="0" w:firstColumn="0" w:lastColumn="0" w:oddVBand="0" w:evenVBand="0" w:oddHBand="0"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0" w:type="auto"/>
            <w:hideMark/>
          </w:tcPr>
          <w:p w14:paraId="5F620A6B" w14:textId="77777777" w:rsidR="000964B5" w:rsidRPr="00C66442" w:rsidRDefault="000964B5" w:rsidP="001C3215">
            <w:pPr>
              <w:rPr>
                <w:rFonts w:eastAsia="Times New Roman" w:cstheme="minorHAnsi"/>
              </w:rPr>
            </w:pPr>
            <w:r w:rsidRPr="00C66442">
              <w:rPr>
                <w:rFonts w:eastAsia="Times New Roman" w:cstheme="minorHAnsi"/>
              </w:rPr>
              <w:t>SESSION</w:t>
            </w:r>
            <w:r>
              <w:rPr>
                <w:rFonts w:eastAsia="Times New Roman" w:cstheme="minorHAnsi"/>
              </w:rPr>
              <w:t xml:space="preserve">, </w:t>
            </w:r>
            <w:r w:rsidRPr="00C66442">
              <w:rPr>
                <w:rFonts w:eastAsia="Times New Roman" w:cstheme="minorHAnsi"/>
              </w:rPr>
              <w:t>DATE</w:t>
            </w:r>
            <w:r>
              <w:rPr>
                <w:rFonts w:eastAsia="Times New Roman" w:cstheme="minorHAnsi"/>
              </w:rPr>
              <w:t xml:space="preserve"> AND TOPIC</w:t>
            </w:r>
          </w:p>
        </w:tc>
        <w:tc>
          <w:tcPr>
            <w:tcW w:w="2947" w:type="dxa"/>
            <w:hideMark/>
          </w:tcPr>
          <w:p w14:paraId="4F368CE0" w14:textId="77777777" w:rsidR="000964B5" w:rsidRPr="00C66442" w:rsidRDefault="000964B5" w:rsidP="001C3215">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ANIMATING QUESTIONS</w:t>
            </w:r>
          </w:p>
        </w:tc>
        <w:tc>
          <w:tcPr>
            <w:tcW w:w="1260" w:type="dxa"/>
            <w:hideMark/>
          </w:tcPr>
          <w:p w14:paraId="7AC75DB0" w14:textId="77777777" w:rsidR="000964B5" w:rsidRPr="00C66442" w:rsidRDefault="000964B5" w:rsidP="001C3215">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66442">
              <w:rPr>
                <w:rFonts w:eastAsia="Times New Roman" w:cstheme="minorHAnsi"/>
              </w:rPr>
              <w:t>SPEAKER</w:t>
            </w:r>
            <w:r>
              <w:rPr>
                <w:rFonts w:eastAsia="Times New Roman" w:cstheme="minorHAnsi"/>
              </w:rPr>
              <w:t>/S</w:t>
            </w:r>
          </w:p>
        </w:tc>
        <w:tc>
          <w:tcPr>
            <w:tcW w:w="3505" w:type="dxa"/>
            <w:hideMark/>
          </w:tcPr>
          <w:p w14:paraId="4D6233DB" w14:textId="77777777" w:rsidR="000964B5" w:rsidRPr="00C66442" w:rsidRDefault="000964B5" w:rsidP="001C3215">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66442">
              <w:rPr>
                <w:rFonts w:eastAsia="Times New Roman" w:cstheme="minorHAnsi"/>
              </w:rPr>
              <w:t>REQUIRED READING</w:t>
            </w:r>
          </w:p>
        </w:tc>
      </w:tr>
      <w:tr w:rsidR="000964B5" w:rsidRPr="00C66442" w14:paraId="14D014BF" w14:textId="77777777" w:rsidTr="001C3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7D5440" w14:textId="77777777" w:rsidR="000964B5" w:rsidRPr="00C66442" w:rsidRDefault="000964B5" w:rsidP="001C3215">
            <w:pPr>
              <w:spacing w:after="100" w:afterAutospacing="1"/>
              <w:rPr>
                <w:rFonts w:eastAsia="Times New Roman" w:cstheme="minorHAnsi"/>
              </w:rPr>
            </w:pPr>
            <w:r>
              <w:rPr>
                <w:rFonts w:eastAsia="Times New Roman" w:cstheme="minorHAnsi"/>
              </w:rPr>
              <w:t>1: March 20</w:t>
            </w:r>
            <w:r>
              <w:rPr>
                <w:rFonts w:eastAsia="Times New Roman" w:cstheme="minorHAnsi"/>
              </w:rPr>
              <w:br/>
            </w:r>
            <w:r>
              <w:rPr>
                <w:rFonts w:eastAsia="Times New Roman" w:cstheme="minorHAnsi"/>
              </w:rPr>
              <w:br/>
            </w:r>
            <w:r w:rsidRPr="00C66442">
              <w:rPr>
                <w:rFonts w:eastAsia="Times New Roman" w:cstheme="minorHAnsi"/>
                <w:color w:val="212529"/>
              </w:rPr>
              <w:t xml:space="preserve">Setting the Stage – The Need for </w:t>
            </w:r>
            <w:r>
              <w:rPr>
                <w:rFonts w:eastAsia="Times New Roman" w:cstheme="minorHAnsi"/>
                <w:color w:val="212529"/>
              </w:rPr>
              <w:t xml:space="preserve">an </w:t>
            </w:r>
            <w:r w:rsidRPr="00C66442">
              <w:rPr>
                <w:rFonts w:eastAsia="Times New Roman" w:cstheme="minorHAnsi"/>
                <w:color w:val="212529"/>
              </w:rPr>
              <w:t>Excellent Education</w:t>
            </w:r>
            <w:r>
              <w:rPr>
                <w:rFonts w:eastAsia="Times New Roman" w:cstheme="minorHAnsi"/>
                <w:color w:val="212529"/>
              </w:rPr>
              <w:t>al System</w:t>
            </w:r>
          </w:p>
        </w:tc>
        <w:tc>
          <w:tcPr>
            <w:tcW w:w="2947" w:type="dxa"/>
            <w:hideMark/>
          </w:tcPr>
          <w:p w14:paraId="5615CA14"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What is the economic role of education in the U.S.?</w:t>
            </w:r>
          </w:p>
          <w:p w14:paraId="1CF64F43"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04B89B1"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How is the U.S. education system organized – and why?</w:t>
            </w:r>
          </w:p>
          <w:p w14:paraId="5CEE28A9"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79AC1AC"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What role does human capital play in educational experiences and outcomes?</w:t>
            </w:r>
          </w:p>
          <w:p w14:paraId="4704BB00" w14:textId="77777777" w:rsidR="000964B5" w:rsidRPr="00AF7E67" w:rsidRDefault="000964B5" w:rsidP="001C321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What does it take to catalyze change in complex systems like U.S. education systems?</w:t>
            </w:r>
          </w:p>
        </w:tc>
        <w:tc>
          <w:tcPr>
            <w:tcW w:w="1260" w:type="dxa"/>
            <w:hideMark/>
          </w:tcPr>
          <w:p w14:paraId="1B86CED6" w14:textId="77777777" w:rsidR="000964B5" w:rsidRPr="00C66442"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66442">
              <w:rPr>
                <w:rFonts w:eastAsia="Times New Roman" w:cstheme="minorHAnsi"/>
              </w:rPr>
              <w:t>N/A</w:t>
            </w:r>
          </w:p>
        </w:tc>
        <w:tc>
          <w:tcPr>
            <w:tcW w:w="3505" w:type="dxa"/>
            <w:hideMark/>
          </w:tcPr>
          <w:p w14:paraId="1DB9A76F" w14:textId="77777777" w:rsidR="000964B5" w:rsidRDefault="000964B5" w:rsidP="001C3215">
            <w:pPr>
              <w:numPr>
                <w:ilvl w:val="0"/>
                <w:numId w:val="11"/>
              </w:numPr>
              <w:tabs>
                <w:tab w:val="clear" w:pos="720"/>
              </w:tabs>
              <w:spacing w:before="100" w:beforeAutospacing="1" w:after="100" w:afterAutospacing="1"/>
              <w:ind w:left="338"/>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E9472B">
              <w:rPr>
                <w:rFonts w:eastAsia="Times New Roman" w:cstheme="minorHAnsi"/>
              </w:rPr>
              <w:t>The Brink of Renewal: A Business Leader’s Guide to Progress in America's Schools. Bill &amp; Melinda Gates Foundation, BCG, and Harvard Business School, 2013.</w:t>
            </w:r>
          </w:p>
          <w:p w14:paraId="76590FEF" w14:textId="77777777" w:rsidR="000964B5" w:rsidRDefault="000964B5" w:rsidP="001C3215">
            <w:pPr>
              <w:numPr>
                <w:ilvl w:val="0"/>
                <w:numId w:val="11"/>
              </w:numPr>
              <w:tabs>
                <w:tab w:val="clear" w:pos="720"/>
              </w:tabs>
              <w:spacing w:before="100" w:beforeAutospacing="1" w:afterAutospacing="1"/>
              <w:ind w:left="338"/>
              <w:cnfStyle w:val="000000100000" w:firstRow="0" w:lastRow="0" w:firstColumn="0" w:lastColumn="0" w:oddVBand="0" w:evenVBand="0" w:oddHBand="1" w:evenHBand="0" w:firstRowFirstColumn="0" w:firstRowLastColumn="0" w:lastRowFirstColumn="0" w:lastRowLastColumn="0"/>
              <w:rPr>
                <w:rFonts w:eastAsia="Times New Roman" w:cs="Arial"/>
              </w:rPr>
            </w:pPr>
            <w:r w:rsidRPr="00E9472B">
              <w:rPr>
                <w:rFonts w:eastAsia="Times New Roman" w:cstheme="minorHAnsi"/>
              </w:rPr>
              <w:t>Bryant, Jake, et al.</w:t>
            </w:r>
            <w:r w:rsidRPr="00E9472B">
              <w:rPr>
                <w:rFonts w:eastAsia="Times New Roman" w:cs="Arial"/>
              </w:rPr>
              <w:t xml:space="preserve"> Drivers of Student Performance: Insights from North America. McKinsey &amp; Company, 2017.</w:t>
            </w:r>
            <w:r>
              <w:rPr>
                <w:rFonts w:eastAsia="Times New Roman" w:cs="Arial"/>
              </w:rPr>
              <w:t xml:space="preserve"> </w:t>
            </w:r>
          </w:p>
          <w:p w14:paraId="51C53005" w14:textId="77777777" w:rsidR="000964B5" w:rsidRPr="00C66442" w:rsidRDefault="000964B5" w:rsidP="001C3215">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964B5" w:rsidRPr="00C66442" w14:paraId="66C03ADB" w14:textId="77777777" w:rsidTr="001C3215">
        <w:tc>
          <w:tcPr>
            <w:cnfStyle w:val="001000000000" w:firstRow="0" w:lastRow="0" w:firstColumn="1" w:lastColumn="0" w:oddVBand="0" w:evenVBand="0" w:oddHBand="0" w:evenHBand="0" w:firstRowFirstColumn="0" w:firstRowLastColumn="0" w:lastRowFirstColumn="0" w:lastRowLastColumn="0"/>
            <w:tcW w:w="0" w:type="auto"/>
            <w:hideMark/>
          </w:tcPr>
          <w:p w14:paraId="0DB8B091" w14:textId="77777777" w:rsidR="000964B5" w:rsidRDefault="000964B5" w:rsidP="001C3215">
            <w:pPr>
              <w:spacing w:after="100" w:afterAutospacing="1"/>
              <w:rPr>
                <w:rFonts w:eastAsia="Times New Roman" w:cstheme="minorHAnsi"/>
                <w:b w:val="0"/>
                <w:bCs w:val="0"/>
                <w:color w:val="212529"/>
              </w:rPr>
            </w:pPr>
            <w:r>
              <w:rPr>
                <w:rFonts w:eastAsia="Times New Roman" w:cstheme="minorHAnsi"/>
                <w:color w:val="212529"/>
              </w:rPr>
              <w:t>2: March 27</w:t>
            </w:r>
          </w:p>
          <w:p w14:paraId="015A619A" w14:textId="77777777" w:rsidR="000964B5" w:rsidRPr="00C66442" w:rsidRDefault="000964B5" w:rsidP="001C3215">
            <w:pPr>
              <w:spacing w:after="100" w:afterAutospacing="1"/>
              <w:rPr>
                <w:rFonts w:eastAsia="Times New Roman" w:cstheme="minorHAnsi"/>
                <w:color w:val="212529"/>
              </w:rPr>
            </w:pPr>
            <w:r w:rsidRPr="00C66442">
              <w:rPr>
                <w:rFonts w:eastAsia="Times New Roman" w:cstheme="minorHAnsi"/>
                <w:color w:val="212529"/>
              </w:rPr>
              <w:t>Building a Teacher Pipeline and Performance Management System</w:t>
            </w:r>
          </w:p>
        </w:tc>
        <w:tc>
          <w:tcPr>
            <w:tcW w:w="2947" w:type="dxa"/>
            <w:hideMark/>
          </w:tcPr>
          <w:p w14:paraId="035F09E5" w14:textId="77777777" w:rsidR="000964B5" w:rsidRPr="00C66442"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How can system leaders enable better student outcomes through strategic human capital policies?</w:t>
            </w:r>
          </w:p>
        </w:tc>
        <w:tc>
          <w:tcPr>
            <w:tcW w:w="1260" w:type="dxa"/>
            <w:hideMark/>
          </w:tcPr>
          <w:p w14:paraId="700B4B77"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Vicki Bernstein, NYC Department of Education</w:t>
            </w:r>
          </w:p>
          <w:p w14:paraId="7C5AFF2F" w14:textId="000BECF9"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p>
          <w:p w14:paraId="648EC76C" w14:textId="54857890" w:rsidR="00AC7BB9" w:rsidRDefault="00AC7BB9"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Your classmates who are former K-12 teachers</w:t>
            </w:r>
          </w:p>
          <w:p w14:paraId="49FC9EB1" w14:textId="63CAC784" w:rsidR="000964B5" w:rsidRPr="00C66442"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p>
        </w:tc>
        <w:tc>
          <w:tcPr>
            <w:tcW w:w="3505" w:type="dxa"/>
            <w:hideMark/>
          </w:tcPr>
          <w:p w14:paraId="690E5ADA" w14:textId="0594C951" w:rsidR="000964B5" w:rsidRPr="00203D48" w:rsidRDefault="000964B5" w:rsidP="00203D48">
            <w:pPr>
              <w:pStyle w:val="ListParagraph"/>
              <w:numPr>
                <w:ilvl w:val="0"/>
                <w:numId w:val="30"/>
              </w:numPr>
              <w:tabs>
                <w:tab w:val="clear" w:pos="720"/>
              </w:tabs>
              <w:ind w:left="329"/>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sidRPr="00AD2AAF">
              <w:rPr>
                <w:rFonts w:eastAsia="Times New Roman" w:cstheme="minorHAnsi"/>
                <w:color w:val="212529"/>
              </w:rPr>
              <w:t>“Case: New York City Teaching Fellows”</w:t>
            </w:r>
          </w:p>
        </w:tc>
      </w:tr>
      <w:tr w:rsidR="000964B5" w:rsidRPr="00C66442" w14:paraId="45691E0B" w14:textId="77777777" w:rsidTr="001C3215">
        <w:trPr>
          <w:cnfStyle w:val="000000100000" w:firstRow="0" w:lastRow="0" w:firstColumn="0" w:lastColumn="0" w:oddVBand="0" w:evenVBand="0" w:oddHBand="1" w:evenHBand="0" w:firstRowFirstColumn="0" w:firstRowLastColumn="0" w:lastRowFirstColumn="0" w:lastRowLastColumn="0"/>
          <w:trHeight w:val="4031"/>
        </w:trPr>
        <w:tc>
          <w:tcPr>
            <w:cnfStyle w:val="001000000000" w:firstRow="0" w:lastRow="0" w:firstColumn="1" w:lastColumn="0" w:oddVBand="0" w:evenVBand="0" w:oddHBand="0" w:evenHBand="0" w:firstRowFirstColumn="0" w:firstRowLastColumn="0" w:lastRowFirstColumn="0" w:lastRowLastColumn="0"/>
            <w:tcW w:w="0" w:type="auto"/>
            <w:hideMark/>
          </w:tcPr>
          <w:p w14:paraId="779EBF58" w14:textId="77777777" w:rsidR="000964B5" w:rsidRDefault="000964B5" w:rsidP="001C3215">
            <w:pPr>
              <w:spacing w:after="100" w:afterAutospacing="1"/>
              <w:rPr>
                <w:rFonts w:eastAsia="Times New Roman" w:cstheme="minorHAnsi"/>
                <w:b w:val="0"/>
                <w:bCs w:val="0"/>
                <w:color w:val="212529"/>
              </w:rPr>
            </w:pPr>
            <w:r>
              <w:rPr>
                <w:rFonts w:eastAsia="Times New Roman" w:cstheme="minorHAnsi"/>
                <w:color w:val="212529"/>
              </w:rPr>
              <w:lastRenderedPageBreak/>
              <w:t>3: April 3</w:t>
            </w:r>
          </w:p>
          <w:p w14:paraId="201F805E" w14:textId="77777777" w:rsidR="000964B5" w:rsidRPr="00C66442" w:rsidRDefault="000964B5" w:rsidP="001C3215">
            <w:pPr>
              <w:spacing w:after="100" w:afterAutospacing="1"/>
              <w:rPr>
                <w:rFonts w:eastAsia="Times New Roman" w:cstheme="minorHAnsi"/>
                <w:color w:val="212529"/>
              </w:rPr>
            </w:pPr>
            <w:r w:rsidRPr="00C66442">
              <w:rPr>
                <w:rFonts w:eastAsia="Times New Roman" w:cstheme="minorHAnsi"/>
                <w:color w:val="212529"/>
              </w:rPr>
              <w:t>Managing Human Capital – DC Public Schools and Teacher Evaluation</w:t>
            </w:r>
          </w:p>
        </w:tc>
        <w:tc>
          <w:tcPr>
            <w:tcW w:w="2947" w:type="dxa"/>
          </w:tcPr>
          <w:p w14:paraId="738C511D"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What policies and structures contribute to high-quality teaching and learning?</w:t>
            </w:r>
          </w:p>
          <w:p w14:paraId="6910C3DD"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p>
          <w:p w14:paraId="4336D8B7"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What effects do </w:t>
            </w:r>
            <w:r w:rsidRPr="00C66442">
              <w:rPr>
                <w:rFonts w:eastAsia="Times New Roman" w:cstheme="minorHAnsi"/>
                <w:color w:val="212529"/>
              </w:rPr>
              <w:t xml:space="preserve">teacher evaluation, associated rewards and consequences, </w:t>
            </w:r>
            <w:r>
              <w:rPr>
                <w:rFonts w:eastAsia="Times New Roman" w:cstheme="minorHAnsi"/>
                <w:color w:val="212529"/>
              </w:rPr>
              <w:t xml:space="preserve">and </w:t>
            </w:r>
            <w:r w:rsidRPr="00C66442">
              <w:rPr>
                <w:rFonts w:eastAsia="Times New Roman" w:cstheme="minorHAnsi"/>
                <w:color w:val="212529"/>
              </w:rPr>
              <w:t xml:space="preserve">labor unions </w:t>
            </w:r>
            <w:r>
              <w:rPr>
                <w:rFonts w:eastAsia="Times New Roman" w:cstheme="minorHAnsi"/>
                <w:color w:val="212529"/>
              </w:rPr>
              <w:t xml:space="preserve">play </w:t>
            </w:r>
            <w:r w:rsidRPr="00C66442">
              <w:rPr>
                <w:rFonts w:eastAsia="Times New Roman" w:cstheme="minorHAnsi"/>
                <w:color w:val="212529"/>
              </w:rPr>
              <w:t>in education reform</w:t>
            </w:r>
            <w:r>
              <w:rPr>
                <w:rFonts w:eastAsia="Times New Roman" w:cstheme="minorHAnsi"/>
                <w:color w:val="212529"/>
              </w:rPr>
              <w:t>?</w:t>
            </w:r>
          </w:p>
          <w:p w14:paraId="2A24BFBF"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p>
          <w:p w14:paraId="5EDCBF01" w14:textId="77777777" w:rsidR="000964B5" w:rsidRPr="00C66442"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What role do educators play in the success or failure of reform efforts? With what implication for their work and their students?</w:t>
            </w:r>
          </w:p>
        </w:tc>
        <w:tc>
          <w:tcPr>
            <w:tcW w:w="1260" w:type="dxa"/>
          </w:tcPr>
          <w:p w14:paraId="5598612E" w14:textId="13DF7EB0" w:rsidR="000964B5" w:rsidRDefault="00AC7BB9"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Jack Perry, TNTP </w:t>
            </w:r>
          </w:p>
          <w:p w14:paraId="51D4F70E"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p>
          <w:p w14:paraId="7216A9A7" w14:textId="77777777" w:rsidR="000964B5" w:rsidRPr="00C66442"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TBD, DC Public Schools</w:t>
            </w:r>
          </w:p>
        </w:tc>
        <w:tc>
          <w:tcPr>
            <w:tcW w:w="3505" w:type="dxa"/>
            <w:hideMark/>
          </w:tcPr>
          <w:p w14:paraId="6A2EA9A9" w14:textId="77777777" w:rsidR="00203D48" w:rsidRDefault="00203D48" w:rsidP="001C3215">
            <w:pPr>
              <w:pStyle w:val="ListParagraph"/>
              <w:numPr>
                <w:ilvl w:val="0"/>
                <w:numId w:val="20"/>
              </w:numPr>
              <w:tabs>
                <w:tab w:val="clear" w:pos="720"/>
              </w:tabs>
              <w:spacing w:before="100" w:beforeAutospacing="1" w:after="100" w:afterAutospacing="1"/>
              <w:ind w:left="405"/>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203D48">
              <w:rPr>
                <w:rFonts w:eastAsia="Times New Roman" w:cstheme="minorHAnsi"/>
                <w:color w:val="212529"/>
              </w:rPr>
              <w:t xml:space="preserve">TNTP, The Opportunity Myth, Executive Summary. </w:t>
            </w:r>
          </w:p>
          <w:p w14:paraId="6A775624" w14:textId="61613B59" w:rsidR="000964B5" w:rsidRDefault="000964B5" w:rsidP="001C3215">
            <w:pPr>
              <w:pStyle w:val="ListParagraph"/>
              <w:numPr>
                <w:ilvl w:val="0"/>
                <w:numId w:val="20"/>
              </w:numPr>
              <w:tabs>
                <w:tab w:val="clear" w:pos="720"/>
              </w:tabs>
              <w:spacing w:before="100" w:beforeAutospacing="1" w:after="100" w:afterAutospacing="1"/>
              <w:ind w:left="405"/>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CC4801">
              <w:rPr>
                <w:rFonts w:eastAsia="Times New Roman" w:cstheme="minorHAnsi"/>
                <w:color w:val="212529"/>
              </w:rPr>
              <w:t>Case: Sweeping Change: Michelle Rhee’s Journey to Transform the DC Public Schools.</w:t>
            </w:r>
          </w:p>
          <w:p w14:paraId="44FA3B00" w14:textId="77777777" w:rsidR="00203D48" w:rsidRDefault="000964B5" w:rsidP="00203D48">
            <w:pPr>
              <w:pStyle w:val="ListParagraph"/>
              <w:numPr>
                <w:ilvl w:val="0"/>
                <w:numId w:val="20"/>
              </w:numPr>
              <w:tabs>
                <w:tab w:val="clear" w:pos="720"/>
              </w:tabs>
              <w:spacing w:before="100" w:beforeAutospacing="1" w:after="100" w:afterAutospacing="1"/>
              <w:ind w:left="405"/>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E9472B">
              <w:rPr>
                <w:rFonts w:eastAsia="Times New Roman" w:cstheme="minorHAnsi"/>
                <w:color w:val="212529"/>
              </w:rPr>
              <w:t xml:space="preserve">Keeping </w:t>
            </w:r>
            <w:proofErr w:type="spellStart"/>
            <w:r w:rsidRPr="00E9472B">
              <w:rPr>
                <w:rFonts w:eastAsia="Times New Roman" w:cstheme="minorHAnsi"/>
                <w:color w:val="212529"/>
              </w:rPr>
              <w:t>Irreplaceables</w:t>
            </w:r>
            <w:proofErr w:type="spellEnd"/>
            <w:r w:rsidRPr="00E9472B">
              <w:rPr>
                <w:rFonts w:eastAsia="Times New Roman" w:cstheme="minorHAnsi"/>
                <w:color w:val="212529"/>
              </w:rPr>
              <w:t xml:space="preserve"> in D.C. Public Schools. TNTP</w:t>
            </w:r>
            <w:r w:rsidRPr="00CC4801">
              <w:rPr>
                <w:rFonts w:eastAsia="Times New Roman" w:cstheme="minorHAnsi"/>
                <w:color w:val="212529"/>
              </w:rPr>
              <w:t xml:space="preserve"> </w:t>
            </w:r>
          </w:p>
          <w:p w14:paraId="02DBCD8C" w14:textId="6D030996" w:rsidR="000964B5" w:rsidRPr="00C66442" w:rsidRDefault="00AC7BB9" w:rsidP="00203D48">
            <w:pPr>
              <w:pStyle w:val="ListParagraph"/>
              <w:numPr>
                <w:ilvl w:val="0"/>
                <w:numId w:val="20"/>
              </w:numPr>
              <w:tabs>
                <w:tab w:val="clear" w:pos="720"/>
              </w:tabs>
              <w:spacing w:before="100" w:beforeAutospacing="1" w:after="100" w:afterAutospacing="1"/>
              <w:ind w:left="405"/>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203D48">
              <w:rPr>
                <w:rStyle w:val="Hyperlink"/>
                <w:rFonts w:eastAsia="Times New Roman" w:cstheme="minorHAnsi"/>
                <w:color w:val="212529"/>
                <w:u w:val="none"/>
              </w:rPr>
              <w:t xml:space="preserve">Jack Perry, “Why Teaching Isn’t Diverse Enough and What We Can Do About It.” and “How We’re Helping More Black Teachers Make It to the Classroom.” </w:t>
            </w:r>
          </w:p>
        </w:tc>
      </w:tr>
      <w:tr w:rsidR="000964B5" w:rsidRPr="00C66442" w14:paraId="66335763" w14:textId="77777777" w:rsidTr="001C3215">
        <w:tc>
          <w:tcPr>
            <w:cnfStyle w:val="001000000000" w:firstRow="0" w:lastRow="0" w:firstColumn="1" w:lastColumn="0" w:oddVBand="0" w:evenVBand="0" w:oddHBand="0" w:evenHBand="0" w:firstRowFirstColumn="0" w:firstRowLastColumn="0" w:lastRowFirstColumn="0" w:lastRowLastColumn="0"/>
            <w:tcW w:w="0" w:type="auto"/>
            <w:hideMark/>
          </w:tcPr>
          <w:p w14:paraId="6CB26FF3" w14:textId="1B777F83" w:rsidR="000964B5" w:rsidRDefault="000964B5" w:rsidP="001C3215">
            <w:pPr>
              <w:spacing w:after="100" w:afterAutospacing="1"/>
              <w:rPr>
                <w:rFonts w:eastAsia="Times New Roman" w:cstheme="minorHAnsi"/>
                <w:b w:val="0"/>
                <w:bCs w:val="0"/>
                <w:color w:val="212529"/>
              </w:rPr>
            </w:pPr>
            <w:r w:rsidRPr="00C66442">
              <w:rPr>
                <w:rFonts w:eastAsia="Times New Roman" w:cstheme="minorHAnsi"/>
                <w:color w:val="212529"/>
              </w:rPr>
              <w:t>4</w:t>
            </w:r>
            <w:r>
              <w:rPr>
                <w:rFonts w:eastAsia="Times New Roman" w:cstheme="minorHAnsi"/>
                <w:color w:val="212529"/>
              </w:rPr>
              <w:t>:</w:t>
            </w:r>
            <w:r w:rsidR="002F797A">
              <w:rPr>
                <w:rFonts w:eastAsia="Times New Roman" w:cstheme="minorHAnsi"/>
                <w:color w:val="212529"/>
              </w:rPr>
              <w:t xml:space="preserve"> April 10</w:t>
            </w:r>
          </w:p>
          <w:p w14:paraId="147DB9F6" w14:textId="77777777" w:rsidR="000964B5" w:rsidRPr="00C66442" w:rsidRDefault="000964B5" w:rsidP="001C3215">
            <w:pPr>
              <w:spacing w:after="100" w:afterAutospacing="1"/>
              <w:rPr>
                <w:rFonts w:eastAsia="Times New Roman" w:cstheme="minorHAnsi"/>
                <w:color w:val="212529"/>
              </w:rPr>
            </w:pPr>
            <w:r w:rsidRPr="00C66442">
              <w:rPr>
                <w:rFonts w:eastAsia="Times New Roman" w:cstheme="minorHAnsi"/>
                <w:color w:val="212529"/>
              </w:rPr>
              <w:t>Examining Choice and Charter Schools</w:t>
            </w:r>
          </w:p>
        </w:tc>
        <w:tc>
          <w:tcPr>
            <w:tcW w:w="2947" w:type="dxa"/>
          </w:tcPr>
          <w:p w14:paraId="3653CF6F" w14:textId="77777777" w:rsidR="000964B5" w:rsidRDefault="000964B5" w:rsidP="001C3215">
            <w:p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What role do </w:t>
            </w:r>
            <w:r w:rsidRPr="00C66442">
              <w:rPr>
                <w:rFonts w:eastAsia="Times New Roman" w:cstheme="minorHAnsi"/>
                <w:color w:val="212529"/>
              </w:rPr>
              <w:t>charter schools play in the changing landscape of education reform</w:t>
            </w:r>
            <w:r>
              <w:rPr>
                <w:rFonts w:eastAsia="Times New Roman" w:cstheme="minorHAnsi"/>
                <w:color w:val="212529"/>
              </w:rPr>
              <w:t>?</w:t>
            </w:r>
          </w:p>
          <w:p w14:paraId="4849B096" w14:textId="77777777" w:rsidR="000964B5" w:rsidRDefault="000964B5" w:rsidP="001C3215">
            <w:p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What are the benefits and challenges of market-based reforms in education?</w:t>
            </w:r>
          </w:p>
          <w:p w14:paraId="4E084D79" w14:textId="77777777" w:rsidR="000964B5" w:rsidRPr="00C66442" w:rsidRDefault="000964B5" w:rsidP="001C3215">
            <w:p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What does it take to </w:t>
            </w:r>
            <w:r w:rsidRPr="00C66442">
              <w:rPr>
                <w:rFonts w:eastAsia="Times New Roman" w:cstheme="minorHAnsi"/>
                <w:color w:val="212529"/>
              </w:rPr>
              <w:t>sca</w:t>
            </w:r>
            <w:r>
              <w:rPr>
                <w:rFonts w:eastAsia="Times New Roman" w:cstheme="minorHAnsi"/>
                <w:color w:val="212529"/>
              </w:rPr>
              <w:t>le</w:t>
            </w:r>
            <w:r w:rsidRPr="00C66442">
              <w:rPr>
                <w:rFonts w:eastAsia="Times New Roman" w:cstheme="minorHAnsi"/>
                <w:color w:val="212529"/>
              </w:rPr>
              <w:t xml:space="preserve"> high-performing schools</w:t>
            </w:r>
            <w:r>
              <w:rPr>
                <w:rFonts w:eastAsia="Times New Roman" w:cstheme="minorHAnsi"/>
                <w:color w:val="212529"/>
              </w:rPr>
              <w:t>?</w:t>
            </w:r>
            <w:r w:rsidRPr="00C66442">
              <w:rPr>
                <w:rFonts w:eastAsia="Times New Roman" w:cstheme="minorHAnsi"/>
                <w:color w:val="212529"/>
              </w:rPr>
              <w:t xml:space="preserve"> </w:t>
            </w:r>
          </w:p>
          <w:p w14:paraId="2F90F2C6" w14:textId="77777777" w:rsidR="000964B5" w:rsidRPr="00C66442" w:rsidRDefault="000964B5" w:rsidP="001C3215">
            <w:p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What role do various stakeholders play in the success or failure of disruptive reform efforts?</w:t>
            </w:r>
          </w:p>
          <w:p w14:paraId="66BE6B45" w14:textId="77777777" w:rsidR="000964B5" w:rsidRPr="00C66442"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p>
        </w:tc>
        <w:tc>
          <w:tcPr>
            <w:tcW w:w="1260" w:type="dxa"/>
            <w:hideMark/>
          </w:tcPr>
          <w:p w14:paraId="32263200" w14:textId="77777777" w:rsidR="000964B5" w:rsidRPr="00C66442"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Jim Manly, Superintendent, KIPP NYC</w:t>
            </w:r>
          </w:p>
        </w:tc>
        <w:tc>
          <w:tcPr>
            <w:tcW w:w="3505" w:type="dxa"/>
            <w:hideMark/>
          </w:tcPr>
          <w:p w14:paraId="7E58EE1B"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“Case: Success Academy”</w:t>
            </w:r>
          </w:p>
          <w:p w14:paraId="34B38648" w14:textId="77777777" w:rsidR="000964B5" w:rsidRPr="00C66442"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“Note on Charter Schools.”</w:t>
            </w:r>
          </w:p>
        </w:tc>
      </w:tr>
      <w:tr w:rsidR="000964B5" w:rsidRPr="00C66442" w14:paraId="5CCACAF4" w14:textId="77777777" w:rsidTr="001C3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AC6BFF" w14:textId="77777777" w:rsidR="000964B5" w:rsidRDefault="000964B5" w:rsidP="001C3215">
            <w:pPr>
              <w:spacing w:after="100" w:afterAutospacing="1"/>
              <w:rPr>
                <w:rFonts w:eastAsia="Times New Roman" w:cstheme="minorHAnsi"/>
                <w:b w:val="0"/>
                <w:bCs w:val="0"/>
                <w:color w:val="212529"/>
              </w:rPr>
            </w:pPr>
            <w:r>
              <w:rPr>
                <w:rFonts w:eastAsia="Times New Roman" w:cstheme="minorHAnsi"/>
                <w:color w:val="212529"/>
              </w:rPr>
              <w:t>5: April 17</w:t>
            </w:r>
          </w:p>
          <w:p w14:paraId="23B7F938" w14:textId="77777777" w:rsidR="000964B5" w:rsidRPr="00C66442" w:rsidRDefault="000964B5" w:rsidP="001C3215">
            <w:pPr>
              <w:spacing w:after="100" w:afterAutospacing="1"/>
              <w:rPr>
                <w:rFonts w:eastAsia="Times New Roman" w:cstheme="minorHAnsi"/>
                <w:b w:val="0"/>
                <w:bCs w:val="0"/>
                <w:color w:val="212529"/>
              </w:rPr>
            </w:pPr>
            <w:r w:rsidRPr="00C66442">
              <w:rPr>
                <w:rFonts w:eastAsia="Times New Roman" w:cstheme="minorHAnsi"/>
                <w:color w:val="212529"/>
              </w:rPr>
              <w:t>District Transformation – Newark Public Schools</w:t>
            </w:r>
          </w:p>
          <w:p w14:paraId="63E09C2E" w14:textId="77777777" w:rsidR="000964B5" w:rsidRDefault="000964B5" w:rsidP="001C3215">
            <w:pPr>
              <w:spacing w:after="100" w:afterAutospacing="1"/>
              <w:rPr>
                <w:rFonts w:eastAsia="Times New Roman" w:cstheme="minorHAnsi"/>
                <w:b w:val="0"/>
                <w:bCs w:val="0"/>
                <w:color w:val="212529"/>
              </w:rPr>
            </w:pPr>
          </w:p>
          <w:p w14:paraId="3AD46B73" w14:textId="77777777" w:rsidR="000964B5" w:rsidRPr="00C66442" w:rsidRDefault="000964B5" w:rsidP="001C3215">
            <w:pPr>
              <w:spacing w:after="100" w:afterAutospacing="1"/>
              <w:rPr>
                <w:rFonts w:eastAsia="Times New Roman" w:cstheme="minorHAnsi"/>
                <w:color w:val="212529"/>
              </w:rPr>
            </w:pPr>
          </w:p>
        </w:tc>
        <w:tc>
          <w:tcPr>
            <w:tcW w:w="2947" w:type="dxa"/>
          </w:tcPr>
          <w:p w14:paraId="022AF359" w14:textId="77777777" w:rsidR="000964B5" w:rsidRDefault="000964B5" w:rsidP="001C3215">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What could a comprehensive approach to education reform look like?</w:t>
            </w:r>
          </w:p>
          <w:p w14:paraId="44C64545" w14:textId="77777777" w:rsidR="000964B5" w:rsidRDefault="000964B5" w:rsidP="001C3215">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What </w:t>
            </w:r>
            <w:r w:rsidRPr="00C66442">
              <w:rPr>
                <w:rFonts w:eastAsia="Times New Roman" w:cstheme="minorHAnsi"/>
                <w:color w:val="212529"/>
              </w:rPr>
              <w:t xml:space="preserve">opportunities and challenges </w:t>
            </w:r>
            <w:r>
              <w:rPr>
                <w:rFonts w:eastAsia="Times New Roman" w:cstheme="minorHAnsi"/>
                <w:color w:val="212529"/>
              </w:rPr>
              <w:t xml:space="preserve">come with </w:t>
            </w:r>
            <w:r w:rsidRPr="00C66442">
              <w:rPr>
                <w:rFonts w:eastAsia="Times New Roman" w:cstheme="minorHAnsi"/>
                <w:color w:val="212529"/>
              </w:rPr>
              <w:t>implementing rapid, large-scale change to drive student achievement</w:t>
            </w:r>
            <w:r>
              <w:rPr>
                <w:rFonts w:eastAsia="Times New Roman" w:cstheme="minorHAnsi"/>
                <w:color w:val="212529"/>
              </w:rPr>
              <w:t>?</w:t>
            </w:r>
          </w:p>
          <w:p w14:paraId="055C3ACB" w14:textId="77777777" w:rsidR="000964B5" w:rsidRDefault="000964B5" w:rsidP="001C3215">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How do </w:t>
            </w:r>
            <w:r w:rsidRPr="00C66442">
              <w:rPr>
                <w:rFonts w:eastAsia="Times New Roman" w:cstheme="minorHAnsi"/>
                <w:color w:val="212529"/>
              </w:rPr>
              <w:t>politics</w:t>
            </w:r>
            <w:r>
              <w:rPr>
                <w:rFonts w:eastAsia="Times New Roman" w:cstheme="minorHAnsi"/>
                <w:color w:val="212529"/>
              </w:rPr>
              <w:t xml:space="preserve">, </w:t>
            </w:r>
            <w:r w:rsidRPr="00C66442">
              <w:rPr>
                <w:rFonts w:eastAsia="Times New Roman" w:cstheme="minorHAnsi"/>
                <w:color w:val="212529"/>
              </w:rPr>
              <w:t xml:space="preserve">defenders of the status quo, and the leadership moves a superintendent </w:t>
            </w:r>
            <w:r>
              <w:rPr>
                <w:rFonts w:eastAsia="Times New Roman" w:cstheme="minorHAnsi"/>
                <w:color w:val="212529"/>
              </w:rPr>
              <w:t xml:space="preserve">can make </w:t>
            </w:r>
            <w:r>
              <w:rPr>
                <w:rFonts w:eastAsia="Times New Roman" w:cstheme="minorHAnsi"/>
                <w:color w:val="212529"/>
              </w:rPr>
              <w:lastRenderedPageBreak/>
              <w:t xml:space="preserve">affect the potential for </w:t>
            </w:r>
            <w:r w:rsidRPr="00C66442">
              <w:rPr>
                <w:rFonts w:eastAsia="Times New Roman" w:cstheme="minorHAnsi"/>
                <w:color w:val="212529"/>
              </w:rPr>
              <w:t>scal</w:t>
            </w:r>
            <w:r>
              <w:rPr>
                <w:rFonts w:eastAsia="Times New Roman" w:cstheme="minorHAnsi"/>
                <w:color w:val="212529"/>
              </w:rPr>
              <w:t>ing</w:t>
            </w:r>
            <w:r w:rsidRPr="00C66442">
              <w:rPr>
                <w:rFonts w:eastAsia="Times New Roman" w:cstheme="minorHAnsi"/>
                <w:color w:val="212529"/>
              </w:rPr>
              <w:t xml:space="preserve"> and sustain</w:t>
            </w:r>
            <w:r>
              <w:rPr>
                <w:rFonts w:eastAsia="Times New Roman" w:cstheme="minorHAnsi"/>
                <w:color w:val="212529"/>
              </w:rPr>
              <w:t xml:space="preserve">ing </w:t>
            </w:r>
            <w:r w:rsidRPr="00C66442">
              <w:rPr>
                <w:rFonts w:eastAsia="Times New Roman" w:cstheme="minorHAnsi"/>
                <w:color w:val="212529"/>
              </w:rPr>
              <w:t>significant changes</w:t>
            </w:r>
            <w:r>
              <w:rPr>
                <w:rFonts w:eastAsia="Times New Roman" w:cstheme="minorHAnsi"/>
                <w:color w:val="212529"/>
              </w:rPr>
              <w:t xml:space="preserve"> that benefit all students?</w:t>
            </w:r>
          </w:p>
        </w:tc>
        <w:tc>
          <w:tcPr>
            <w:tcW w:w="1260" w:type="dxa"/>
          </w:tcPr>
          <w:p w14:paraId="3E48363E" w14:textId="77777777" w:rsidR="000964B5"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Pr>
                <w:rFonts w:eastAsia="Times New Roman" w:cstheme="minorHAnsi"/>
                <w:color w:val="212529"/>
              </w:rPr>
              <w:lastRenderedPageBreak/>
              <w:t>Cami Anderson, former superintendent, Newark Public Schools</w:t>
            </w:r>
          </w:p>
        </w:tc>
        <w:tc>
          <w:tcPr>
            <w:tcW w:w="3505" w:type="dxa"/>
          </w:tcPr>
          <w:p w14:paraId="7355C0B6" w14:textId="77777777" w:rsidR="000964B5" w:rsidRPr="00C66442" w:rsidRDefault="000964B5" w:rsidP="001C3215">
            <w:pPr>
              <w:numPr>
                <w:ilvl w:val="0"/>
                <w:numId w:val="27"/>
              </w:numPr>
              <w:tabs>
                <w:tab w:val="clear" w:pos="720"/>
              </w:tabs>
              <w:spacing w:before="100" w:beforeAutospacing="1" w:after="100" w:afterAutospacing="1"/>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Assessing the Impact of the Newark Education Reforms: The Role of Within-School Improvement vs. Between-School Shifts in Enrollment. Mark Chin, Thomas J. Kane, Whitney Kozakowski, Beth E. Schueler, &amp; Douglas O. Staiger, Center for Education Policy Research, Harvard University, Oct. 2017.</w:t>
            </w:r>
          </w:p>
          <w:p w14:paraId="3BCEFE4E" w14:textId="77777777" w:rsidR="000964B5" w:rsidRPr="00C66442" w:rsidRDefault="000964B5" w:rsidP="001C3215">
            <w:pPr>
              <w:numPr>
                <w:ilvl w:val="0"/>
                <w:numId w:val="27"/>
              </w:numPr>
              <w:tabs>
                <w:tab w:val="clear" w:pos="720"/>
              </w:tabs>
              <w:spacing w:before="100" w:beforeAutospacing="1" w:after="100" w:afterAutospacing="1"/>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 xml:space="preserve">Scott, Dylan. “Cory Booker's Massive Overhaul of the </w:t>
            </w:r>
            <w:r w:rsidRPr="00C66442">
              <w:rPr>
                <w:rFonts w:eastAsia="Times New Roman" w:cstheme="minorHAnsi"/>
                <w:color w:val="212529"/>
              </w:rPr>
              <w:lastRenderedPageBreak/>
              <w:t>Newark Schools, Explained.” Vox, Vox, 13 Mar. 2019</w:t>
            </w:r>
          </w:p>
          <w:p w14:paraId="0EFEB74D" w14:textId="77777777" w:rsidR="000964B5" w:rsidRPr="00C66442" w:rsidRDefault="000964B5" w:rsidP="001C321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rPr>
            </w:pPr>
          </w:p>
        </w:tc>
      </w:tr>
      <w:tr w:rsidR="000964B5" w:rsidRPr="00C66442" w14:paraId="68F84307" w14:textId="77777777" w:rsidTr="001C3215">
        <w:tc>
          <w:tcPr>
            <w:cnfStyle w:val="001000000000" w:firstRow="0" w:lastRow="0" w:firstColumn="1" w:lastColumn="0" w:oddVBand="0" w:evenVBand="0" w:oddHBand="0" w:evenHBand="0" w:firstRowFirstColumn="0" w:firstRowLastColumn="0" w:lastRowFirstColumn="0" w:lastRowLastColumn="0"/>
            <w:tcW w:w="0" w:type="auto"/>
          </w:tcPr>
          <w:p w14:paraId="6AD8E581" w14:textId="77777777" w:rsidR="000964B5" w:rsidRDefault="000964B5" w:rsidP="001C3215">
            <w:pPr>
              <w:spacing w:after="100" w:afterAutospacing="1"/>
              <w:rPr>
                <w:rFonts w:eastAsia="Times New Roman" w:cstheme="minorHAnsi"/>
                <w:b w:val="0"/>
                <w:bCs w:val="0"/>
                <w:color w:val="212529"/>
              </w:rPr>
            </w:pPr>
            <w:r>
              <w:rPr>
                <w:rFonts w:eastAsia="Times New Roman" w:cstheme="minorHAnsi"/>
                <w:color w:val="212529"/>
              </w:rPr>
              <w:lastRenderedPageBreak/>
              <w:t>6: April 24</w:t>
            </w:r>
          </w:p>
          <w:p w14:paraId="1DE9712A" w14:textId="77777777" w:rsidR="000964B5" w:rsidRDefault="000964B5" w:rsidP="001C3215">
            <w:pPr>
              <w:spacing w:after="100" w:afterAutospacing="1"/>
              <w:rPr>
                <w:rFonts w:eastAsia="Times New Roman" w:cstheme="minorHAnsi"/>
                <w:color w:val="212529"/>
              </w:rPr>
            </w:pPr>
            <w:r>
              <w:rPr>
                <w:rFonts w:eastAsia="Times New Roman" w:cstheme="minorHAnsi"/>
                <w:color w:val="212529"/>
              </w:rPr>
              <w:t>Pitch Roleplays and the Path Forward</w:t>
            </w:r>
          </w:p>
        </w:tc>
        <w:tc>
          <w:tcPr>
            <w:tcW w:w="2947" w:type="dxa"/>
          </w:tcPr>
          <w:p w14:paraId="1FA70FEF"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What recommendations do you have for leaders who are taking on specific change challenges with the goal of radically improving student outcomes in their communities?</w:t>
            </w:r>
          </w:p>
          <w:p w14:paraId="671AF5B9"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cstheme="minorHAnsi"/>
              </w:rPr>
            </w:pPr>
          </w:p>
          <w:p w14:paraId="1051B95D"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What will the next generation of education reform look like? </w:t>
            </w:r>
          </w:p>
          <w:p w14:paraId="2A40E1A1"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cstheme="minorHAnsi"/>
              </w:rPr>
            </w:pPr>
          </w:p>
          <w:p w14:paraId="161CA3D9" w14:textId="77777777" w:rsidR="000964B5" w:rsidRPr="00531E2F" w:rsidRDefault="000964B5" w:rsidP="001C32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What does private sector experience and context enable leaders to influence and drive change in U.S. education systems?</w:t>
            </w:r>
          </w:p>
        </w:tc>
        <w:tc>
          <w:tcPr>
            <w:tcW w:w="1260" w:type="dxa"/>
          </w:tcPr>
          <w:p w14:paraId="63C684CF"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Your presentation </w:t>
            </w:r>
            <w:proofErr w:type="gramStart"/>
            <w:r>
              <w:rPr>
                <w:rFonts w:eastAsia="Times New Roman" w:cstheme="minorHAnsi"/>
                <w:color w:val="212529"/>
              </w:rPr>
              <w:t>teams</w:t>
            </w:r>
            <w:proofErr w:type="gramEnd"/>
          </w:p>
          <w:p w14:paraId="51E1F641"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p>
          <w:p w14:paraId="64B0FB85" w14:textId="77777777" w:rsidR="000964B5" w:rsidRDefault="000964B5" w:rsidP="001C321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Panelists TBD</w:t>
            </w:r>
          </w:p>
        </w:tc>
        <w:tc>
          <w:tcPr>
            <w:tcW w:w="3505" w:type="dxa"/>
          </w:tcPr>
          <w:p w14:paraId="74AE0A56" w14:textId="77777777" w:rsidR="000964B5" w:rsidRDefault="000964B5" w:rsidP="001C3215">
            <w:pPr>
              <w:numPr>
                <w:ilvl w:val="0"/>
                <w:numId w:val="27"/>
              </w:numPr>
              <w:tabs>
                <w:tab w:val="clear" w:pos="720"/>
              </w:tabs>
              <w:spacing w:before="100" w:beforeAutospacing="1" w:after="100" w:afterAutospacing="1"/>
              <w:ind w:left="305"/>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sidRPr="00C66442">
              <w:rPr>
                <w:rFonts w:eastAsia="Times New Roman" w:cstheme="minorHAnsi"/>
                <w:color w:val="212529"/>
              </w:rPr>
              <w:t xml:space="preserve">Pod Save the People: </w:t>
            </w:r>
            <w:r>
              <w:rPr>
                <w:rFonts w:eastAsia="Times New Roman" w:cstheme="minorHAnsi"/>
                <w:color w:val="212529"/>
              </w:rPr>
              <w:t xml:space="preserve">11/24/20. </w:t>
            </w:r>
            <w:r w:rsidRPr="00C66442">
              <w:rPr>
                <w:rFonts w:eastAsia="Times New Roman" w:cstheme="minorHAnsi"/>
                <w:color w:val="212529"/>
              </w:rPr>
              <w:t>Start at minute 13:23</w:t>
            </w:r>
            <w:r>
              <w:rPr>
                <w:rFonts w:eastAsia="Times New Roman" w:cstheme="minorHAnsi"/>
                <w:color w:val="212529"/>
              </w:rPr>
              <w:t>, listen through 27:40</w:t>
            </w:r>
            <w:r w:rsidRPr="00C66442">
              <w:rPr>
                <w:rFonts w:eastAsia="Times New Roman" w:cstheme="minorHAnsi"/>
                <w:color w:val="212529"/>
              </w:rPr>
              <w:t>. Kaya Henderson: UNICEF’s “Averting a Lost COVID Generation: a six-point plan to respond, recover and reimagine a post pandemic world for every child.”</w:t>
            </w:r>
          </w:p>
          <w:p w14:paraId="53CF6A18" w14:textId="77777777" w:rsidR="000964B5" w:rsidRDefault="000964B5" w:rsidP="001C3215">
            <w:pPr>
              <w:numPr>
                <w:ilvl w:val="0"/>
                <w:numId w:val="27"/>
              </w:numPr>
              <w:tabs>
                <w:tab w:val="clear" w:pos="720"/>
              </w:tabs>
              <w:spacing w:before="100" w:beforeAutospacing="1" w:after="100" w:afterAutospacing="1"/>
              <w:ind w:left="305"/>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 xml:space="preserve">McKinsey &amp; Company, Halftime for the K-12 Stimulus. </w:t>
            </w:r>
          </w:p>
          <w:p w14:paraId="57260770" w14:textId="77777777" w:rsidR="000964B5" w:rsidRPr="00C66442" w:rsidRDefault="000964B5" w:rsidP="001C3215">
            <w:pPr>
              <w:numPr>
                <w:ilvl w:val="0"/>
                <w:numId w:val="27"/>
              </w:numPr>
              <w:tabs>
                <w:tab w:val="clear" w:pos="720"/>
              </w:tabs>
              <w:spacing w:before="100" w:beforeAutospacing="1" w:after="100" w:afterAutospacing="1"/>
              <w:ind w:left="305"/>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rPr>
            </w:pPr>
            <w:r>
              <w:rPr>
                <w:rFonts w:eastAsia="Times New Roman" w:cstheme="minorHAnsi"/>
                <w:color w:val="212529"/>
              </w:rPr>
              <w:t>Panelist bios, to be provided</w:t>
            </w:r>
          </w:p>
        </w:tc>
      </w:tr>
    </w:tbl>
    <w:p w14:paraId="507C9E19" w14:textId="77777777" w:rsidR="00C66442" w:rsidRPr="00C66442" w:rsidRDefault="00C66442" w:rsidP="00C66442">
      <w:pPr>
        <w:spacing w:after="0" w:line="240" w:lineRule="auto"/>
        <w:rPr>
          <w:rFonts w:eastAsia="Times New Roman" w:cstheme="minorHAnsi"/>
          <w:vanish/>
        </w:rPr>
      </w:pPr>
    </w:p>
    <w:p w14:paraId="22B2D7AC" w14:textId="77777777" w:rsidR="009074A0" w:rsidRDefault="009074A0" w:rsidP="00C66442">
      <w:pPr>
        <w:spacing w:after="100" w:afterAutospacing="1" w:line="240" w:lineRule="auto"/>
        <w:rPr>
          <w:rFonts w:eastAsia="Times New Roman" w:cstheme="minorHAnsi"/>
          <w:color w:val="212529"/>
        </w:rPr>
      </w:pPr>
    </w:p>
    <w:p w14:paraId="4F3EE132" w14:textId="03C7A2C8" w:rsidR="00C66442" w:rsidRPr="00C66442" w:rsidRDefault="009074A0" w:rsidP="00C66442">
      <w:pPr>
        <w:spacing w:after="100" w:afterAutospacing="1" w:line="240" w:lineRule="auto"/>
        <w:rPr>
          <w:rStyle w:val="IntenseReference"/>
        </w:rPr>
      </w:pPr>
      <w:r>
        <w:rPr>
          <w:rStyle w:val="IntenseReference"/>
          <w:sz w:val="28"/>
          <w:szCs w:val="28"/>
        </w:rPr>
        <w:t>Expectations and Grading Policy</w:t>
      </w:r>
    </w:p>
    <w:p w14:paraId="3A5225CA"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Students will be evaluated according to the following criteria:</w:t>
      </w:r>
    </w:p>
    <w:p w14:paraId="7C807C10" w14:textId="055BF015" w:rsidR="00C66442" w:rsidRPr="00C66442" w:rsidRDefault="00C66442" w:rsidP="00C66442">
      <w:pPr>
        <w:numPr>
          <w:ilvl w:val="0"/>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Attendance and Participation: 35%</w:t>
      </w:r>
    </w:p>
    <w:p w14:paraId="68246F2A" w14:textId="6F3A248C" w:rsidR="00C66442" w:rsidRPr="00C66442" w:rsidRDefault="00C66442" w:rsidP="00C66442">
      <w:pPr>
        <w:numPr>
          <w:ilvl w:val="0"/>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Weekly Surveys: 25%</w:t>
      </w:r>
    </w:p>
    <w:p w14:paraId="58C99A1D" w14:textId="1D347DF6" w:rsidR="00C66442" w:rsidRPr="00C66442" w:rsidRDefault="00C66442" w:rsidP="00C66442">
      <w:pPr>
        <w:numPr>
          <w:ilvl w:val="0"/>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Final Performance Task: 40%</w:t>
      </w:r>
    </w:p>
    <w:p w14:paraId="492A2E0A" w14:textId="77777777" w:rsidR="00C66442" w:rsidRPr="00C66442" w:rsidRDefault="00C66442" w:rsidP="00C66442">
      <w:pPr>
        <w:numPr>
          <w:ilvl w:val="1"/>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Task Outline (5%)</w:t>
      </w:r>
    </w:p>
    <w:p w14:paraId="723517DC" w14:textId="77777777" w:rsidR="00C66442" w:rsidRPr="00C66442" w:rsidRDefault="00C66442" w:rsidP="00C66442">
      <w:pPr>
        <w:numPr>
          <w:ilvl w:val="1"/>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Change plan (20%)</w:t>
      </w:r>
    </w:p>
    <w:p w14:paraId="79E15824" w14:textId="77777777" w:rsidR="00C66442" w:rsidRPr="00C66442" w:rsidRDefault="00C66442" w:rsidP="00C66442">
      <w:pPr>
        <w:numPr>
          <w:ilvl w:val="1"/>
          <w:numId w:val="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Team roleplay (15%)</w:t>
      </w:r>
    </w:p>
    <w:p w14:paraId="54FF5BC8"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Attendance and Participation (35%)</w:t>
      </w:r>
    </w:p>
    <w:p w14:paraId="6370E77D" w14:textId="3CB7F2FC"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This course adheres to Columbia Core Culture. Students are expected to be present, prepared, and active participants. Due to the highly collaborative and interactive nature of this class, it is critical that all students attend every class meeting. If you must miss class for a legitimate reason, please notify the instructor in advance via e-mail. It is </w:t>
      </w:r>
      <w:r w:rsidR="00660DB4">
        <w:rPr>
          <w:rFonts w:eastAsia="Times New Roman" w:cstheme="minorHAnsi"/>
          <w:color w:val="212529"/>
        </w:rPr>
        <w:t xml:space="preserve">at </w:t>
      </w:r>
      <w:r w:rsidRPr="00C66442">
        <w:rPr>
          <w:rFonts w:eastAsia="Times New Roman" w:cstheme="minorHAnsi"/>
          <w:color w:val="212529"/>
        </w:rPr>
        <w:t>the discretion of the instructor to approve the absence. To receive full credit for participation, students participate thoughtfully in class discussions.</w:t>
      </w:r>
    </w:p>
    <w:p w14:paraId="7D6D8C76" w14:textId="08A16A1B" w:rsidR="00C66442" w:rsidRPr="00C66442" w:rsidRDefault="00C66442" w:rsidP="00C66442">
      <w:pPr>
        <w:numPr>
          <w:ilvl w:val="0"/>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Attend all classes (points will be deducted for unexcused absences)</w:t>
      </w:r>
    </w:p>
    <w:p w14:paraId="6EB273D7" w14:textId="77777777" w:rsidR="00C66442" w:rsidRPr="00C66442" w:rsidRDefault="00C66442" w:rsidP="00C66442">
      <w:pPr>
        <w:numPr>
          <w:ilvl w:val="1"/>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Arrive on time to </w:t>
      </w:r>
      <w:proofErr w:type="gramStart"/>
      <w:r w:rsidRPr="00C66442">
        <w:rPr>
          <w:rFonts w:eastAsia="Times New Roman" w:cstheme="minorHAnsi"/>
          <w:color w:val="212529"/>
        </w:rPr>
        <w:t>class</w:t>
      </w:r>
      <w:proofErr w:type="gramEnd"/>
    </w:p>
    <w:p w14:paraId="4F12EB60" w14:textId="77777777" w:rsidR="00C66442" w:rsidRPr="00C66442" w:rsidRDefault="00C66442" w:rsidP="00C66442">
      <w:pPr>
        <w:numPr>
          <w:ilvl w:val="1"/>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Bring your name </w:t>
      </w:r>
      <w:proofErr w:type="gramStart"/>
      <w:r w:rsidRPr="00C66442">
        <w:rPr>
          <w:rFonts w:eastAsia="Times New Roman" w:cstheme="minorHAnsi"/>
          <w:color w:val="212529"/>
        </w:rPr>
        <w:t>plate</w:t>
      </w:r>
      <w:proofErr w:type="gramEnd"/>
    </w:p>
    <w:p w14:paraId="23DCADD9" w14:textId="77777777" w:rsidR="00C66442" w:rsidRPr="00C66442" w:rsidRDefault="00C66442" w:rsidP="00C66442">
      <w:pPr>
        <w:numPr>
          <w:ilvl w:val="1"/>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Engage actively throughout the </w:t>
      </w:r>
      <w:proofErr w:type="gramStart"/>
      <w:r w:rsidRPr="00C66442">
        <w:rPr>
          <w:rFonts w:eastAsia="Times New Roman" w:cstheme="minorHAnsi"/>
          <w:color w:val="212529"/>
        </w:rPr>
        <w:t>class</w:t>
      </w:r>
      <w:proofErr w:type="gramEnd"/>
    </w:p>
    <w:p w14:paraId="64062DDB" w14:textId="77777777" w:rsidR="00C66442" w:rsidRPr="00C66442" w:rsidRDefault="00C66442" w:rsidP="00C66442">
      <w:pPr>
        <w:numPr>
          <w:ilvl w:val="1"/>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Stay for the full duration of the </w:t>
      </w:r>
      <w:proofErr w:type="gramStart"/>
      <w:r w:rsidRPr="00C66442">
        <w:rPr>
          <w:rFonts w:eastAsia="Times New Roman" w:cstheme="minorHAnsi"/>
          <w:color w:val="212529"/>
        </w:rPr>
        <w:t>session</w:t>
      </w:r>
      <w:proofErr w:type="gramEnd"/>
    </w:p>
    <w:p w14:paraId="5C1A0419" w14:textId="77777777" w:rsidR="00C66442" w:rsidRPr="00C66442" w:rsidRDefault="00C66442" w:rsidP="00C66442">
      <w:pPr>
        <w:numPr>
          <w:ilvl w:val="1"/>
          <w:numId w:val="3"/>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lastRenderedPageBreak/>
        <w:t xml:space="preserve">Limit eating and drinking during </w:t>
      </w:r>
      <w:proofErr w:type="gramStart"/>
      <w:r w:rsidRPr="00C66442">
        <w:rPr>
          <w:rFonts w:eastAsia="Times New Roman" w:cstheme="minorHAnsi"/>
          <w:color w:val="212529"/>
        </w:rPr>
        <w:t>class</w:t>
      </w:r>
      <w:proofErr w:type="gramEnd"/>
    </w:p>
    <w:p w14:paraId="6D1C0F3E" w14:textId="73EFE5EA" w:rsidR="00C66442" w:rsidRPr="00C66442" w:rsidRDefault="00C66442" w:rsidP="00C66442">
      <w:pPr>
        <w:numPr>
          <w:ilvl w:val="0"/>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Lead and actively participate in classroom discussions – Effective class participation includes:</w:t>
      </w:r>
    </w:p>
    <w:p w14:paraId="6881A765"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Significant contributions to class discussion, including building on each other’s </w:t>
      </w:r>
      <w:proofErr w:type="gramStart"/>
      <w:r w:rsidRPr="00C66442">
        <w:rPr>
          <w:rFonts w:eastAsia="Times New Roman" w:cstheme="minorHAnsi"/>
          <w:color w:val="212529"/>
        </w:rPr>
        <w:t>comments</w:t>
      </w:r>
      <w:proofErr w:type="gramEnd"/>
    </w:p>
    <w:p w14:paraId="50FFC0DB"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Critical thinking skills – evidence of case analysis, deep understanding of the readings, and ability to identify implications of the readings for the case/issues discussed in </w:t>
      </w:r>
      <w:proofErr w:type="gramStart"/>
      <w:r w:rsidRPr="00C66442">
        <w:rPr>
          <w:rFonts w:eastAsia="Times New Roman" w:cstheme="minorHAnsi"/>
          <w:color w:val="212529"/>
        </w:rPr>
        <w:t>class</w:t>
      </w:r>
      <w:proofErr w:type="gramEnd"/>
    </w:p>
    <w:p w14:paraId="7E96725D"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Ability to take a stand – share your perspective on cases/various education reforms and provide evidence to support your position, expect cold </w:t>
      </w:r>
      <w:proofErr w:type="gramStart"/>
      <w:r w:rsidRPr="00C66442">
        <w:rPr>
          <w:rFonts w:eastAsia="Times New Roman" w:cstheme="minorHAnsi"/>
          <w:color w:val="212529"/>
        </w:rPr>
        <w:t>calling</w:t>
      </w:r>
      <w:proofErr w:type="gramEnd"/>
    </w:p>
    <w:p w14:paraId="6CAE4DB2"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Empathy and willingness to test new ideas and push the class discussion </w:t>
      </w:r>
      <w:proofErr w:type="gramStart"/>
      <w:r w:rsidRPr="00C66442">
        <w:rPr>
          <w:rFonts w:eastAsia="Times New Roman" w:cstheme="minorHAnsi"/>
          <w:color w:val="212529"/>
        </w:rPr>
        <w:t>forward</w:t>
      </w:r>
      <w:proofErr w:type="gramEnd"/>
    </w:p>
    <w:p w14:paraId="75E7A5DD"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Ability to link course concepts from readings and prior </w:t>
      </w:r>
      <w:proofErr w:type="gramStart"/>
      <w:r w:rsidRPr="00C66442">
        <w:rPr>
          <w:rFonts w:eastAsia="Times New Roman" w:cstheme="minorHAnsi"/>
          <w:color w:val="212529"/>
        </w:rPr>
        <w:t>classes</w:t>
      </w:r>
      <w:proofErr w:type="gramEnd"/>
    </w:p>
    <w:p w14:paraId="52D30765" w14:textId="77777777" w:rsidR="00C66442" w:rsidRPr="00C66442" w:rsidRDefault="00C66442" w:rsidP="00C66442">
      <w:pPr>
        <w:numPr>
          <w:ilvl w:val="1"/>
          <w:numId w:val="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Effective introductions and thoughtful questions of guest speakers</w:t>
      </w:r>
    </w:p>
    <w:p w14:paraId="04CF8E21" w14:textId="533CC6C3" w:rsidR="00C66442" w:rsidRPr="00C66442" w:rsidRDefault="00C66442" w:rsidP="00C66442">
      <w:pPr>
        <w:numPr>
          <w:ilvl w:val="0"/>
          <w:numId w:val="5"/>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Credit will not be </w:t>
      </w:r>
      <w:proofErr w:type="gramStart"/>
      <w:r w:rsidRPr="00C66442">
        <w:rPr>
          <w:rFonts w:eastAsia="Times New Roman" w:cstheme="minorHAnsi"/>
          <w:color w:val="212529"/>
        </w:rPr>
        <w:t>given</w:t>
      </w:r>
      <w:proofErr w:type="gramEnd"/>
    </w:p>
    <w:p w14:paraId="298C32B3" w14:textId="5DAAC879" w:rsidR="00C66442" w:rsidRPr="00C66442" w:rsidRDefault="00340E58" w:rsidP="00C66442">
      <w:pPr>
        <w:numPr>
          <w:ilvl w:val="1"/>
          <w:numId w:val="5"/>
        </w:num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A </w:t>
      </w:r>
      <w:r w:rsidR="00C66442" w:rsidRPr="00C66442">
        <w:rPr>
          <w:rFonts w:eastAsia="Times New Roman" w:cstheme="minorHAnsi"/>
          <w:color w:val="212529"/>
        </w:rPr>
        <w:t xml:space="preserve">student </w:t>
      </w:r>
      <w:proofErr w:type="gramStart"/>
      <w:r w:rsidR="00C66442" w:rsidRPr="00C66442">
        <w:rPr>
          <w:rFonts w:eastAsia="Times New Roman" w:cstheme="minorHAnsi"/>
          <w:color w:val="212529"/>
        </w:rPr>
        <w:t>misses</w:t>
      </w:r>
      <w:proofErr w:type="gramEnd"/>
      <w:r w:rsidR="00C66442" w:rsidRPr="00C66442">
        <w:rPr>
          <w:rFonts w:eastAsia="Times New Roman" w:cstheme="minorHAnsi"/>
          <w:color w:val="212529"/>
        </w:rPr>
        <w:t xml:space="preserve"> class without prior approval from the instructor</w:t>
      </w:r>
    </w:p>
    <w:p w14:paraId="0281C50A" w14:textId="33CB3614"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Weekly Surveys (</w:t>
      </w:r>
      <w:r w:rsidR="00340E58">
        <w:rPr>
          <w:rFonts w:eastAsia="Times New Roman" w:cstheme="minorHAnsi"/>
          <w:b/>
          <w:bCs/>
          <w:color w:val="212529"/>
        </w:rPr>
        <w:t>25</w:t>
      </w:r>
      <w:r w:rsidRPr="00C66442">
        <w:rPr>
          <w:rFonts w:eastAsia="Times New Roman" w:cstheme="minorHAnsi"/>
          <w:b/>
          <w:bCs/>
          <w:color w:val="212529"/>
        </w:rPr>
        <w:t>%)</w:t>
      </w:r>
    </w:p>
    <w:p w14:paraId="4770B31A" w14:textId="77777777" w:rsidR="00C66442" w:rsidRPr="00C66442" w:rsidRDefault="00C66442" w:rsidP="00C66442">
      <w:pPr>
        <w:spacing w:after="100" w:afterAutospacing="1" w:line="240" w:lineRule="auto"/>
        <w:rPr>
          <w:rFonts w:eastAsia="Times New Roman" w:cstheme="minorHAnsi"/>
          <w:color w:val="212529"/>
        </w:rPr>
      </w:pPr>
      <w:proofErr w:type="gramStart"/>
      <w:r w:rsidRPr="00C66442">
        <w:rPr>
          <w:rFonts w:eastAsia="Times New Roman" w:cstheme="minorHAnsi"/>
          <w:color w:val="212529"/>
        </w:rPr>
        <w:t>In order to</w:t>
      </w:r>
      <w:proofErr w:type="gramEnd"/>
      <w:r w:rsidRPr="00C66442">
        <w:rPr>
          <w:rFonts w:eastAsia="Times New Roman" w:cstheme="minorHAnsi"/>
          <w:color w:val="212529"/>
        </w:rPr>
        <w:t xml:space="preserve"> prepare for each class discussion, students will read materials and complete a weekly survey by </w:t>
      </w:r>
      <w:r w:rsidRPr="00C66442">
        <w:rPr>
          <w:rFonts w:eastAsia="Times New Roman" w:cstheme="minorHAnsi"/>
          <w:b/>
          <w:bCs/>
          <w:color w:val="212529"/>
        </w:rPr>
        <w:t>11:59 pm on the Friday before each class</w:t>
      </w:r>
      <w:r w:rsidRPr="00C66442">
        <w:rPr>
          <w:rFonts w:eastAsia="Times New Roman" w:cstheme="minorHAnsi"/>
          <w:color w:val="212529"/>
        </w:rPr>
        <w:t>. Survey responses play a key role in determining the structure, focus, and facilitation of each session, so it is important to complete surveys with thoughtful responses and on time.</w:t>
      </w:r>
    </w:p>
    <w:p w14:paraId="4993B534"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Weekly Survey Expectations:</w:t>
      </w:r>
    </w:p>
    <w:p w14:paraId="429B64AE" w14:textId="3F619ADE" w:rsidR="00C66442" w:rsidRPr="00C66442" w:rsidRDefault="00C66442" w:rsidP="00C66442">
      <w:pPr>
        <w:numPr>
          <w:ilvl w:val="0"/>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Complete weekly online surveys</w:t>
      </w:r>
    </w:p>
    <w:p w14:paraId="5E724A6A" w14:textId="0891E0A6" w:rsidR="00C66442" w:rsidRPr="00C66442" w:rsidRDefault="00C66442" w:rsidP="00C66442">
      <w:pPr>
        <w:numPr>
          <w:ilvl w:val="0"/>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Submit each survey by 11:59 pm on the Friday before class (late surveys will be worth half credit)</w:t>
      </w:r>
    </w:p>
    <w:p w14:paraId="619DB13A" w14:textId="1B970E49" w:rsidR="00C66442" w:rsidRPr="00C66442" w:rsidRDefault="00C66442" w:rsidP="00C66442">
      <w:pPr>
        <w:numPr>
          <w:ilvl w:val="0"/>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Complete all readings in advance of the relevant </w:t>
      </w:r>
      <w:proofErr w:type="gramStart"/>
      <w:r w:rsidRPr="00C66442">
        <w:rPr>
          <w:rFonts w:eastAsia="Times New Roman" w:cstheme="minorHAnsi"/>
          <w:color w:val="212529"/>
        </w:rPr>
        <w:t>session</w:t>
      </w:r>
      <w:proofErr w:type="gramEnd"/>
    </w:p>
    <w:p w14:paraId="79A4ED69" w14:textId="15362576" w:rsidR="00C66442" w:rsidRPr="00C66442" w:rsidRDefault="00C66442" w:rsidP="00C66442">
      <w:pPr>
        <w:numPr>
          <w:ilvl w:val="0"/>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Respond thoughtfully to survey </w:t>
      </w:r>
      <w:proofErr w:type="gramStart"/>
      <w:r w:rsidRPr="00C66442">
        <w:rPr>
          <w:rFonts w:eastAsia="Times New Roman" w:cstheme="minorHAnsi"/>
          <w:color w:val="212529"/>
        </w:rPr>
        <w:t>questions</w:t>
      </w:r>
      <w:proofErr w:type="gramEnd"/>
    </w:p>
    <w:p w14:paraId="4734D233" w14:textId="77777777" w:rsidR="00C66442" w:rsidRPr="00C66442" w:rsidRDefault="00C66442" w:rsidP="00C66442">
      <w:pPr>
        <w:numPr>
          <w:ilvl w:val="1"/>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Answer every </w:t>
      </w:r>
      <w:proofErr w:type="gramStart"/>
      <w:r w:rsidRPr="00C66442">
        <w:rPr>
          <w:rFonts w:eastAsia="Times New Roman" w:cstheme="minorHAnsi"/>
          <w:color w:val="212529"/>
        </w:rPr>
        <w:t>question</w:t>
      </w:r>
      <w:proofErr w:type="gramEnd"/>
    </w:p>
    <w:p w14:paraId="5070CE83" w14:textId="77777777" w:rsidR="00C66442" w:rsidRPr="00C66442" w:rsidRDefault="00C66442" w:rsidP="00C66442">
      <w:pPr>
        <w:numPr>
          <w:ilvl w:val="1"/>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Take a stand on issues and provide evidence for your </w:t>
      </w:r>
      <w:proofErr w:type="gramStart"/>
      <w:r w:rsidRPr="00C66442">
        <w:rPr>
          <w:rFonts w:eastAsia="Times New Roman" w:cstheme="minorHAnsi"/>
          <w:color w:val="212529"/>
        </w:rPr>
        <w:t>position</w:t>
      </w:r>
      <w:proofErr w:type="gramEnd"/>
    </w:p>
    <w:p w14:paraId="12AF4538" w14:textId="77777777" w:rsidR="00C66442" w:rsidRPr="00C66442" w:rsidRDefault="00C66442" w:rsidP="00C66442">
      <w:pPr>
        <w:numPr>
          <w:ilvl w:val="1"/>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Submit questions for upcoming guest </w:t>
      </w:r>
      <w:proofErr w:type="gramStart"/>
      <w:r w:rsidRPr="00C66442">
        <w:rPr>
          <w:rFonts w:eastAsia="Times New Roman" w:cstheme="minorHAnsi"/>
          <w:color w:val="212529"/>
        </w:rPr>
        <w:t>speakers</w:t>
      </w:r>
      <w:proofErr w:type="gramEnd"/>
    </w:p>
    <w:p w14:paraId="68FF2FB6" w14:textId="321C58CF" w:rsidR="00C66442" w:rsidRPr="00C66442" w:rsidRDefault="00C66442" w:rsidP="00C66442">
      <w:pPr>
        <w:numPr>
          <w:ilvl w:val="0"/>
          <w:numId w:val="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Provide feedback on class facilitation and guest speakers (feedback is for course improvement and will not be graded)</w:t>
      </w:r>
    </w:p>
    <w:p w14:paraId="20D64611"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Final Performance Task (35%)</w:t>
      </w:r>
    </w:p>
    <w:p w14:paraId="574AB1B2" w14:textId="0487C0A3"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Please see the detailed final performance task handout under “Assignments” on Canvas</w:t>
      </w:r>
      <w:r w:rsidR="00340E58">
        <w:rPr>
          <w:rFonts w:eastAsia="Times New Roman" w:cstheme="minorHAnsi"/>
          <w:color w:val="212529"/>
        </w:rPr>
        <w:t>.</w:t>
      </w:r>
    </w:p>
    <w:p w14:paraId="678FEA5B"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In teams, students will explore a leader in the course, and act as advisors to that leader. The team will write a change plan for the leader; the purpose of the plan is to enable the leader to gain buy-in and communicate a new course of action. Once completed, the teams will prepare a consulting pitch that will be roleplayed in the last session of class.</w:t>
      </w:r>
    </w:p>
    <w:p w14:paraId="171E8618"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Performance Task Expectations:</w:t>
      </w:r>
    </w:p>
    <w:p w14:paraId="090B02D1" w14:textId="04FDE4EC" w:rsidR="00C66442" w:rsidRPr="00C66442" w:rsidRDefault="00C66442" w:rsidP="00C66442">
      <w:pPr>
        <w:numPr>
          <w:ilvl w:val="0"/>
          <w:numId w:val="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lastRenderedPageBreak/>
        <w:t xml:space="preserve">Form a team of </w:t>
      </w:r>
      <w:r w:rsidR="00340E58">
        <w:rPr>
          <w:rFonts w:eastAsia="Times New Roman" w:cstheme="minorHAnsi"/>
          <w:color w:val="212529"/>
        </w:rPr>
        <w:t>4-5</w:t>
      </w:r>
      <w:r w:rsidRPr="00C66442">
        <w:rPr>
          <w:rFonts w:eastAsia="Times New Roman" w:cstheme="minorHAnsi"/>
          <w:color w:val="212529"/>
        </w:rPr>
        <w:t xml:space="preserve"> students to analyze a change management issue for a leader of their choosing</w:t>
      </w:r>
      <w:r w:rsidR="00340E58">
        <w:rPr>
          <w:rFonts w:eastAsia="Times New Roman" w:cstheme="minorHAnsi"/>
          <w:color w:val="212529"/>
        </w:rPr>
        <w:t xml:space="preserve"> </w:t>
      </w:r>
      <w:r w:rsidRPr="00C66442">
        <w:rPr>
          <w:rFonts w:eastAsia="Times New Roman" w:cstheme="minorHAnsi"/>
          <w:color w:val="212529"/>
        </w:rPr>
        <w:t>and create a coherent strategic plan that incorporates your analysis.</w:t>
      </w:r>
    </w:p>
    <w:p w14:paraId="124E4CE8" w14:textId="6927C851" w:rsidR="00340E58" w:rsidRDefault="00C66442" w:rsidP="00340E58">
      <w:pPr>
        <w:numPr>
          <w:ilvl w:val="0"/>
          <w:numId w:val="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Write a high-quality </w:t>
      </w:r>
      <w:proofErr w:type="gramStart"/>
      <w:r w:rsidR="00340E58" w:rsidRPr="00C66442">
        <w:rPr>
          <w:rFonts w:eastAsia="Times New Roman" w:cstheme="minorHAnsi"/>
          <w:color w:val="212529"/>
        </w:rPr>
        <w:t>2-3 page</w:t>
      </w:r>
      <w:proofErr w:type="gramEnd"/>
      <w:r w:rsidR="00340E58" w:rsidRPr="00C66442">
        <w:rPr>
          <w:rFonts w:eastAsia="Times New Roman" w:cstheme="minorHAnsi"/>
          <w:color w:val="212529"/>
        </w:rPr>
        <w:t xml:space="preserve"> </w:t>
      </w:r>
      <w:r w:rsidRPr="00C66442">
        <w:rPr>
          <w:rFonts w:eastAsia="Times New Roman" w:cstheme="minorHAnsi"/>
          <w:color w:val="212529"/>
        </w:rPr>
        <w:t>change plan that demonstrates a clear understanding of the change management issue and the challenges faced by the leader. Create strategies for the leader to overcome the challenges.</w:t>
      </w:r>
    </w:p>
    <w:p w14:paraId="728F2527" w14:textId="78912EFE" w:rsidR="00340E58" w:rsidRDefault="00C66442" w:rsidP="00340E58">
      <w:pPr>
        <w:numPr>
          <w:ilvl w:val="0"/>
          <w:numId w:val="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From the high-quality change plan, create a 5-minute pitch sharing your plan to the leader, to be role</w:t>
      </w:r>
      <w:r w:rsidR="00340E58">
        <w:rPr>
          <w:rFonts w:eastAsia="Times New Roman" w:cstheme="minorHAnsi"/>
          <w:color w:val="212529"/>
        </w:rPr>
        <w:t>-</w:t>
      </w:r>
      <w:r w:rsidRPr="00C66442">
        <w:rPr>
          <w:rFonts w:eastAsia="Times New Roman" w:cstheme="minorHAnsi"/>
          <w:color w:val="212529"/>
        </w:rPr>
        <w:t>played in class.</w:t>
      </w:r>
    </w:p>
    <w:p w14:paraId="215935E6" w14:textId="4F184EAD" w:rsidR="00C66442" w:rsidRPr="00C66442" w:rsidRDefault="00C66442" w:rsidP="00340E58">
      <w:pPr>
        <w:numPr>
          <w:ilvl w:val="0"/>
          <w:numId w:val="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Answer questions during the 5-minute question and answer section at the end of the pitch.</w:t>
      </w:r>
    </w:p>
    <w:p w14:paraId="76756EF3"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Timeline and Deliverables:</w:t>
      </w:r>
    </w:p>
    <w:p w14:paraId="122E5B8A" w14:textId="25EB28F5" w:rsidR="00C66442" w:rsidRPr="00C66442" w:rsidRDefault="00C66442" w:rsidP="00C66442">
      <w:pPr>
        <w:numPr>
          <w:ilvl w:val="0"/>
          <w:numId w:val="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Monday, </w:t>
      </w:r>
      <w:r w:rsidR="00815F20">
        <w:rPr>
          <w:rFonts w:eastAsia="Times New Roman" w:cstheme="minorHAnsi"/>
          <w:color w:val="212529"/>
        </w:rPr>
        <w:t xml:space="preserve">April 3 </w:t>
      </w:r>
      <w:r w:rsidRPr="00C66442">
        <w:rPr>
          <w:rFonts w:eastAsia="Times New Roman" w:cstheme="minorHAnsi"/>
          <w:color w:val="212529"/>
        </w:rPr>
        <w:t>– Performance task preference survey due: topic &amp; team members</w:t>
      </w:r>
    </w:p>
    <w:p w14:paraId="177A68F8" w14:textId="728E88C7" w:rsidR="00C66442" w:rsidRPr="00C66442" w:rsidRDefault="00C66442" w:rsidP="00C66442">
      <w:pPr>
        <w:numPr>
          <w:ilvl w:val="0"/>
          <w:numId w:val="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Monday, </w:t>
      </w:r>
      <w:r w:rsidR="0028045A">
        <w:rPr>
          <w:rFonts w:eastAsia="Times New Roman" w:cstheme="minorHAnsi"/>
          <w:color w:val="212529"/>
        </w:rPr>
        <w:t>April 10</w:t>
      </w:r>
      <w:r w:rsidRPr="00C66442">
        <w:rPr>
          <w:rFonts w:eastAsia="Times New Roman" w:cstheme="minorHAnsi"/>
          <w:color w:val="212529"/>
        </w:rPr>
        <w:t xml:space="preserve"> – Mid-course check-in with project teams before and after class</w:t>
      </w:r>
    </w:p>
    <w:p w14:paraId="4E19AF89" w14:textId="0F1B2647" w:rsidR="00C66442" w:rsidRPr="00C66442" w:rsidRDefault="00C66442" w:rsidP="00C66442">
      <w:pPr>
        <w:numPr>
          <w:ilvl w:val="0"/>
          <w:numId w:val="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Monday, April </w:t>
      </w:r>
      <w:r w:rsidR="0028045A">
        <w:rPr>
          <w:rFonts w:eastAsia="Times New Roman" w:cstheme="minorHAnsi"/>
          <w:color w:val="212529"/>
        </w:rPr>
        <w:t>17</w:t>
      </w:r>
      <w:r w:rsidR="00815F20">
        <w:rPr>
          <w:rFonts w:eastAsia="Times New Roman" w:cstheme="minorHAnsi"/>
          <w:color w:val="212529"/>
        </w:rPr>
        <w:t xml:space="preserve"> </w:t>
      </w:r>
      <w:r w:rsidRPr="00C66442">
        <w:rPr>
          <w:rFonts w:eastAsia="Times New Roman" w:cstheme="minorHAnsi"/>
          <w:color w:val="212529"/>
        </w:rPr>
        <w:t xml:space="preserve">– Change Plans uploaded to </w:t>
      </w:r>
      <w:proofErr w:type="gramStart"/>
      <w:r w:rsidRPr="00C66442">
        <w:rPr>
          <w:rFonts w:eastAsia="Times New Roman" w:cstheme="minorHAnsi"/>
          <w:color w:val="212529"/>
        </w:rPr>
        <w:t>Canvas</w:t>
      </w:r>
      <w:proofErr w:type="gramEnd"/>
    </w:p>
    <w:p w14:paraId="4A6FF283" w14:textId="331B4301" w:rsidR="00C66442" w:rsidRPr="00C66442" w:rsidRDefault="00C66442" w:rsidP="00C66442">
      <w:pPr>
        <w:numPr>
          <w:ilvl w:val="0"/>
          <w:numId w:val="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Monday, April </w:t>
      </w:r>
      <w:r w:rsidR="0028045A">
        <w:rPr>
          <w:rFonts w:eastAsia="Times New Roman" w:cstheme="minorHAnsi"/>
          <w:color w:val="212529"/>
        </w:rPr>
        <w:t xml:space="preserve">24 </w:t>
      </w:r>
      <w:r w:rsidRPr="00C66442">
        <w:rPr>
          <w:rFonts w:eastAsia="Times New Roman" w:cstheme="minorHAnsi"/>
          <w:color w:val="212529"/>
        </w:rPr>
        <w:t>– Pitch Roleplay in class</w:t>
      </w:r>
    </w:p>
    <w:p w14:paraId="43B759F7" w14:textId="77777777"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Support</w:t>
      </w:r>
    </w:p>
    <w:p w14:paraId="6C03326B" w14:textId="260F6255"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The instructor will schedule times before or after class to meet with teams to discuss progress and challenges. Teams are encouraged to schedule time with the TA for further logistical support.</w:t>
      </w:r>
      <w:r w:rsidR="005C6CB5">
        <w:rPr>
          <w:rFonts w:eastAsia="Times New Roman" w:cstheme="minorHAnsi"/>
          <w:color w:val="212529"/>
        </w:rPr>
        <w:br/>
      </w:r>
    </w:p>
    <w:p w14:paraId="51B21CF8" w14:textId="6124B15E" w:rsidR="00C66442" w:rsidRPr="00C66442" w:rsidRDefault="00EB2572" w:rsidP="00EB2572">
      <w:pPr>
        <w:spacing w:after="100" w:afterAutospacing="1" w:line="240" w:lineRule="auto"/>
        <w:rPr>
          <w:rStyle w:val="IntenseReference"/>
          <w:sz w:val="28"/>
          <w:szCs w:val="28"/>
        </w:rPr>
      </w:pPr>
      <w:r>
        <w:rPr>
          <w:rStyle w:val="IntenseReference"/>
          <w:sz w:val="28"/>
          <w:szCs w:val="28"/>
        </w:rPr>
        <w:t>About the Instructor</w:t>
      </w:r>
    </w:p>
    <w:p w14:paraId="390E37BA" w14:textId="281272FB"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David Rosenberg, email: </w:t>
      </w:r>
      <w:hyperlink r:id="rId10" w:history="1">
        <w:r w:rsidR="00EB2572" w:rsidRPr="00097986">
          <w:rPr>
            <w:rStyle w:val="Hyperlink"/>
            <w:rFonts w:eastAsia="Times New Roman" w:cstheme="minorHAnsi"/>
          </w:rPr>
          <w:t>dar47@columbia.edu</w:t>
        </w:r>
      </w:hyperlink>
      <w:r w:rsidRPr="00C66442">
        <w:rPr>
          <w:rFonts w:eastAsia="Times New Roman" w:cstheme="minorHAnsi"/>
          <w:color w:val="212529"/>
        </w:rPr>
        <w:t>, phone: 617.276.7381</w:t>
      </w:r>
    </w:p>
    <w:p w14:paraId="717CA80B" w14:textId="168C8CD0"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David Rosenberg is a partner at Education Resource Strategies, a national nonprofit that helps district, school and state leaders transform how they use resources to ensure excellence with equity for all students. In this role, David provides strategic counsel to state and local education leaders, including most recently in Memphis and Nashville, </w:t>
      </w:r>
      <w:proofErr w:type="gramStart"/>
      <w:r w:rsidRPr="00C66442">
        <w:rPr>
          <w:rFonts w:eastAsia="Times New Roman" w:cstheme="minorHAnsi"/>
          <w:color w:val="212529"/>
        </w:rPr>
        <w:t>TN;</w:t>
      </w:r>
      <w:proofErr w:type="gramEnd"/>
      <w:r w:rsidRPr="00C66442">
        <w:rPr>
          <w:rFonts w:eastAsia="Times New Roman" w:cstheme="minorHAnsi"/>
          <w:color w:val="212529"/>
        </w:rPr>
        <w:t xml:space="preserve"> Indianapolis, I</w:t>
      </w:r>
      <w:r w:rsidR="00F07331">
        <w:rPr>
          <w:rFonts w:eastAsia="Times New Roman" w:cstheme="minorHAnsi"/>
          <w:color w:val="212529"/>
        </w:rPr>
        <w:t>N and Anne Arundel County, MD</w:t>
      </w:r>
      <w:r w:rsidRPr="00C66442">
        <w:rPr>
          <w:rFonts w:eastAsia="Times New Roman" w:cstheme="minorHAnsi"/>
          <w:color w:val="212529"/>
        </w:rPr>
        <w:t xml:space="preserve">. In response to the COVID-19 pandemic, David helped lead development of ERS’ tools and guidance for national, </w:t>
      </w:r>
      <w:proofErr w:type="gramStart"/>
      <w:r w:rsidRPr="00C66442">
        <w:rPr>
          <w:rFonts w:eastAsia="Times New Roman" w:cstheme="minorHAnsi"/>
          <w:color w:val="212529"/>
        </w:rPr>
        <w:t>state</w:t>
      </w:r>
      <w:proofErr w:type="gramEnd"/>
      <w:r w:rsidRPr="00C66442">
        <w:rPr>
          <w:rFonts w:eastAsia="Times New Roman" w:cstheme="minorHAnsi"/>
          <w:color w:val="212529"/>
        </w:rPr>
        <w:t xml:space="preserve"> and local leaders as they implemented strategies for recovery and long-lasting system redesign.</w:t>
      </w:r>
    </w:p>
    <w:p w14:paraId="5647A727" w14:textId="6F205FD5"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David leads ERS’ work on </w:t>
      </w:r>
      <w:hyperlink r:id="rId11" w:history="1">
        <w:r w:rsidRPr="00C66442">
          <w:rPr>
            <w:rFonts w:eastAsia="Times New Roman" w:cstheme="minorHAnsi"/>
            <w:color w:val="337AB7"/>
            <w:u w:val="single"/>
          </w:rPr>
          <w:t>redesigning the teaching job</w:t>
        </w:r>
      </w:hyperlink>
      <w:r w:rsidRPr="00C66442">
        <w:rPr>
          <w:rFonts w:eastAsia="Times New Roman" w:cstheme="minorHAnsi"/>
          <w:color w:val="212529"/>
        </w:rPr>
        <w:t>, with a deep focus on helping leaders make the teaching job more dynamic, rewarding, collaborative and sustainable, especially for educators in our highest-need communities</w:t>
      </w:r>
      <w:r w:rsidR="006246F9">
        <w:rPr>
          <w:rFonts w:eastAsia="Times New Roman" w:cstheme="minorHAnsi"/>
          <w:color w:val="212529"/>
        </w:rPr>
        <w:t xml:space="preserve">, and is the lead </w:t>
      </w:r>
      <w:r w:rsidR="008D1A92">
        <w:rPr>
          <w:rFonts w:eastAsia="Times New Roman" w:cstheme="minorHAnsi"/>
          <w:color w:val="212529"/>
        </w:rPr>
        <w:t>facilitat</w:t>
      </w:r>
      <w:r w:rsidR="006246F9">
        <w:rPr>
          <w:rFonts w:eastAsia="Times New Roman" w:cstheme="minorHAnsi"/>
          <w:color w:val="212529"/>
        </w:rPr>
        <w:t>or of</w:t>
      </w:r>
      <w:r w:rsidR="008D1A92">
        <w:rPr>
          <w:rFonts w:eastAsia="Times New Roman" w:cstheme="minorHAnsi"/>
          <w:color w:val="212529"/>
        </w:rPr>
        <w:t xml:space="preserve"> the </w:t>
      </w:r>
      <w:hyperlink r:id="rId12" w:history="1">
        <w:r w:rsidR="008D1A92" w:rsidRPr="00E731E2">
          <w:rPr>
            <w:rStyle w:val="Hyperlink"/>
            <w:rFonts w:eastAsia="Times New Roman" w:cstheme="minorHAnsi"/>
          </w:rPr>
          <w:t>Coalition to Reimagine the Teaching Role</w:t>
        </w:r>
      </w:hyperlink>
      <w:r w:rsidR="006246F9">
        <w:rPr>
          <w:rFonts w:eastAsia="Times New Roman" w:cstheme="minorHAnsi"/>
          <w:color w:val="212529"/>
        </w:rPr>
        <w:t xml:space="preserve">. David </w:t>
      </w:r>
      <w:r w:rsidRPr="00C66442">
        <w:rPr>
          <w:rFonts w:eastAsia="Times New Roman" w:cstheme="minorHAnsi"/>
          <w:color w:val="212529"/>
        </w:rPr>
        <w:t>is a co-author of </w:t>
      </w:r>
      <w:hyperlink r:id="rId13" w:history="1">
        <w:r w:rsidRPr="00C66442">
          <w:rPr>
            <w:rFonts w:eastAsia="Times New Roman" w:cstheme="minorHAnsi"/>
            <w:color w:val="337AB7"/>
            <w:u w:val="single"/>
          </w:rPr>
          <w:t>Growing Great Teachers</w:t>
        </w:r>
      </w:hyperlink>
      <w:r w:rsidRPr="00C66442">
        <w:rPr>
          <w:rFonts w:eastAsia="Times New Roman" w:cstheme="minorHAnsi"/>
          <w:color w:val="212529"/>
        </w:rPr>
        <w:t>, which describes how district leaders can sustainably provide differentiated support for rookie teachers, and </w:t>
      </w:r>
      <w:hyperlink r:id="rId14" w:history="1">
        <w:r w:rsidRPr="00C66442">
          <w:rPr>
            <w:rFonts w:eastAsia="Times New Roman" w:cstheme="minorHAnsi"/>
            <w:color w:val="337AB7"/>
            <w:u w:val="single"/>
          </w:rPr>
          <w:t>Igniting the Learning Engine</w:t>
        </w:r>
      </w:hyperlink>
      <w:r w:rsidRPr="00C66442">
        <w:rPr>
          <w:rFonts w:eastAsia="Times New Roman" w:cstheme="minorHAnsi"/>
          <w:color w:val="212529"/>
        </w:rPr>
        <w:t>, a study of how the most effective systems organize for strategic, job-embedded professional learning.</w:t>
      </w:r>
    </w:p>
    <w:p w14:paraId="15E4786F"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Prior to joining ERS, David held leadership roles at Teach </w:t>
      </w:r>
      <w:proofErr w:type="gramStart"/>
      <w:r w:rsidRPr="00C66442">
        <w:rPr>
          <w:rFonts w:eastAsia="Times New Roman" w:cstheme="minorHAnsi"/>
          <w:color w:val="212529"/>
        </w:rPr>
        <w:t>For</w:t>
      </w:r>
      <w:proofErr w:type="gramEnd"/>
      <w:r w:rsidRPr="00C66442">
        <w:rPr>
          <w:rFonts w:eastAsia="Times New Roman" w:cstheme="minorHAnsi"/>
          <w:color w:val="212529"/>
        </w:rPr>
        <w:t xml:space="preserve"> America and worked as a consultant with McKinsey &amp; Company and the political media firm GMMB. David is a 2001 graduate of Columbia Business School. He and his family live in Cambridge, MA.</w:t>
      </w:r>
    </w:p>
    <w:p w14:paraId="171B0313" w14:textId="77777777" w:rsidR="005C6CB5" w:rsidRDefault="005C6CB5">
      <w:pPr>
        <w:rPr>
          <w:rStyle w:val="IntenseReference"/>
          <w:sz w:val="28"/>
          <w:szCs w:val="28"/>
        </w:rPr>
      </w:pPr>
      <w:r>
        <w:rPr>
          <w:rStyle w:val="IntenseReference"/>
          <w:sz w:val="28"/>
          <w:szCs w:val="28"/>
        </w:rPr>
        <w:br w:type="page"/>
      </w:r>
    </w:p>
    <w:p w14:paraId="78ECF810" w14:textId="373C15BF" w:rsidR="00C66442" w:rsidRPr="00C66442" w:rsidRDefault="002B1E75" w:rsidP="00C66442">
      <w:pPr>
        <w:spacing w:after="100" w:afterAutospacing="1" w:line="240" w:lineRule="auto"/>
        <w:rPr>
          <w:rStyle w:val="IntenseReference"/>
          <w:sz w:val="28"/>
          <w:szCs w:val="28"/>
        </w:rPr>
      </w:pPr>
      <w:r>
        <w:rPr>
          <w:rStyle w:val="IntenseReference"/>
          <w:sz w:val="28"/>
          <w:szCs w:val="28"/>
        </w:rPr>
        <w:lastRenderedPageBreak/>
        <w:t>Session Details</w:t>
      </w:r>
    </w:p>
    <w:p w14:paraId="35F5716E" w14:textId="11A9B35D"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 xml:space="preserve">Session 1: Setting the Stage – The Need for </w:t>
      </w:r>
      <w:r w:rsidR="006A0375">
        <w:rPr>
          <w:rFonts w:eastAsia="Times New Roman" w:cstheme="minorHAnsi"/>
          <w:b/>
          <w:bCs/>
          <w:color w:val="212529"/>
        </w:rPr>
        <w:t xml:space="preserve">an </w:t>
      </w:r>
      <w:r w:rsidRPr="00C66442">
        <w:rPr>
          <w:rFonts w:eastAsia="Times New Roman" w:cstheme="minorHAnsi"/>
          <w:b/>
          <w:bCs/>
          <w:color w:val="212529"/>
        </w:rPr>
        <w:t>Excellent Education</w:t>
      </w:r>
      <w:r w:rsidR="006A0375">
        <w:rPr>
          <w:rFonts w:eastAsia="Times New Roman" w:cstheme="minorHAnsi"/>
          <w:b/>
          <w:bCs/>
          <w:color w:val="212529"/>
        </w:rPr>
        <w:t>al System</w:t>
      </w:r>
    </w:p>
    <w:p w14:paraId="240D46EE" w14:textId="5347B54C"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 xml:space="preserve">The first </w:t>
      </w:r>
      <w:r w:rsidR="0019472C">
        <w:rPr>
          <w:rFonts w:eastAsia="Times New Roman" w:cstheme="minorHAnsi"/>
          <w:color w:val="212529"/>
        </w:rPr>
        <w:t xml:space="preserve">session </w:t>
      </w:r>
      <w:r w:rsidRPr="00C66442">
        <w:rPr>
          <w:rFonts w:eastAsia="Times New Roman" w:cstheme="minorHAnsi"/>
          <w:color w:val="212529"/>
        </w:rPr>
        <w:t>will set the stage for the rest of the course by exploring the current issues and challenges facing public education in the United States.</w:t>
      </w:r>
    </w:p>
    <w:p w14:paraId="118F95AE" w14:textId="68AB648A" w:rsidR="00D90CE5" w:rsidRDefault="001D08C3" w:rsidP="00163BF8">
      <w:p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In the first half of </w:t>
      </w:r>
      <w:r w:rsidR="00C66442" w:rsidRPr="00C66442">
        <w:rPr>
          <w:rFonts w:eastAsia="Times New Roman" w:cstheme="minorHAnsi"/>
          <w:color w:val="212529"/>
        </w:rPr>
        <w:t xml:space="preserve">class, we will </w:t>
      </w:r>
      <w:r w:rsidR="00D90CE5">
        <w:rPr>
          <w:rFonts w:eastAsia="Times New Roman" w:cstheme="minorHAnsi"/>
          <w:color w:val="212529"/>
        </w:rPr>
        <w:t>anchor our discussion on the impact of education on long-term economic prospects</w:t>
      </w:r>
      <w:r w:rsidR="006229D2">
        <w:rPr>
          <w:rFonts w:eastAsia="Times New Roman" w:cstheme="minorHAnsi"/>
          <w:color w:val="212529"/>
        </w:rPr>
        <w:t xml:space="preserve">, </w:t>
      </w:r>
      <w:r w:rsidR="00D90CE5">
        <w:rPr>
          <w:rFonts w:eastAsia="Times New Roman" w:cstheme="minorHAnsi"/>
          <w:color w:val="212529"/>
        </w:rPr>
        <w:t xml:space="preserve">how the U.S. educational system is organized, and </w:t>
      </w:r>
      <w:r w:rsidR="006229D2">
        <w:rPr>
          <w:rFonts w:eastAsia="Times New Roman" w:cstheme="minorHAnsi"/>
          <w:color w:val="212529"/>
        </w:rPr>
        <w:t xml:space="preserve">how the </w:t>
      </w:r>
      <w:r w:rsidR="00D90CE5">
        <w:rPr>
          <w:rFonts w:eastAsia="Times New Roman" w:cstheme="minorHAnsi"/>
          <w:color w:val="212529"/>
        </w:rPr>
        <w:t xml:space="preserve">benefits and challenges </w:t>
      </w:r>
      <w:r w:rsidR="006229D2">
        <w:rPr>
          <w:rFonts w:eastAsia="Times New Roman" w:cstheme="minorHAnsi"/>
          <w:color w:val="212529"/>
        </w:rPr>
        <w:t xml:space="preserve">of that </w:t>
      </w:r>
      <w:r w:rsidR="00D90CE5">
        <w:rPr>
          <w:rFonts w:eastAsia="Times New Roman" w:cstheme="minorHAnsi"/>
          <w:color w:val="212529"/>
        </w:rPr>
        <w:t xml:space="preserve">organizational model </w:t>
      </w:r>
      <w:r w:rsidR="006229D2">
        <w:rPr>
          <w:rFonts w:eastAsia="Times New Roman" w:cstheme="minorHAnsi"/>
          <w:color w:val="212529"/>
        </w:rPr>
        <w:t>have affected the lives of American families over the past hundred years</w:t>
      </w:r>
      <w:r w:rsidR="00D90CE5">
        <w:rPr>
          <w:rFonts w:eastAsia="Times New Roman" w:cstheme="minorHAnsi"/>
          <w:color w:val="212529"/>
        </w:rPr>
        <w:t>.</w:t>
      </w:r>
      <w:r w:rsidR="00063744">
        <w:rPr>
          <w:rFonts w:eastAsia="Times New Roman" w:cstheme="minorHAnsi"/>
          <w:color w:val="212529"/>
        </w:rPr>
        <w:t xml:space="preserve"> We will also </w:t>
      </w:r>
      <w:r w:rsidR="00267868">
        <w:rPr>
          <w:rFonts w:eastAsia="Times New Roman" w:cstheme="minorHAnsi"/>
          <w:color w:val="212529"/>
        </w:rPr>
        <w:t xml:space="preserve">identify </w:t>
      </w:r>
      <w:r w:rsidR="00063744">
        <w:rPr>
          <w:rFonts w:eastAsia="Times New Roman" w:cstheme="minorHAnsi"/>
          <w:color w:val="212529"/>
        </w:rPr>
        <w:t>the role of human capital in generating positive educational (and therefore economic) outcomes, and</w:t>
      </w:r>
      <w:r w:rsidR="00CE1B17">
        <w:rPr>
          <w:rFonts w:eastAsia="Times New Roman" w:cstheme="minorHAnsi"/>
          <w:color w:val="212529"/>
        </w:rPr>
        <w:t xml:space="preserve"> how</w:t>
      </w:r>
      <w:r w:rsidR="00063744">
        <w:rPr>
          <w:rFonts w:eastAsia="Times New Roman" w:cstheme="minorHAnsi"/>
          <w:color w:val="212529"/>
        </w:rPr>
        <w:t xml:space="preserve"> the critical reform efforts that </w:t>
      </w:r>
      <w:r w:rsidR="007B2F9D">
        <w:rPr>
          <w:rFonts w:eastAsia="Times New Roman" w:cstheme="minorHAnsi"/>
          <w:color w:val="212529"/>
        </w:rPr>
        <w:t xml:space="preserve">have </w:t>
      </w:r>
      <w:r w:rsidR="001B68D4">
        <w:rPr>
          <w:rFonts w:eastAsia="Times New Roman" w:cstheme="minorHAnsi"/>
          <w:color w:val="212529"/>
        </w:rPr>
        <w:t xml:space="preserve">been implemented </w:t>
      </w:r>
      <w:r w:rsidR="00267868">
        <w:rPr>
          <w:rFonts w:eastAsia="Times New Roman" w:cstheme="minorHAnsi"/>
          <w:color w:val="212529"/>
        </w:rPr>
        <w:t xml:space="preserve">– with mixed results – </w:t>
      </w:r>
      <w:r w:rsidR="003F69D8">
        <w:rPr>
          <w:rFonts w:eastAsia="Times New Roman" w:cstheme="minorHAnsi"/>
          <w:color w:val="212529"/>
        </w:rPr>
        <w:t xml:space="preserve">are designed to </w:t>
      </w:r>
      <w:r w:rsidR="007B2F9D">
        <w:rPr>
          <w:rFonts w:eastAsia="Times New Roman" w:cstheme="minorHAnsi"/>
          <w:color w:val="212529"/>
        </w:rPr>
        <w:t xml:space="preserve">increase and broaden the benefits </w:t>
      </w:r>
      <w:r w:rsidR="001B68D4">
        <w:rPr>
          <w:rFonts w:eastAsia="Times New Roman" w:cstheme="minorHAnsi"/>
          <w:color w:val="212529"/>
        </w:rPr>
        <w:t>of participating in the U.S. educational system.</w:t>
      </w:r>
    </w:p>
    <w:p w14:paraId="7FE99980" w14:textId="7604472D" w:rsidR="00C66442" w:rsidRPr="00C66442" w:rsidRDefault="001B68D4" w:rsidP="00163BF8">
      <w:p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In the second half of class, we will </w:t>
      </w:r>
      <w:r w:rsidR="00E42BCC">
        <w:rPr>
          <w:rFonts w:eastAsia="Times New Roman" w:cstheme="minorHAnsi"/>
          <w:color w:val="212529"/>
        </w:rPr>
        <w:t xml:space="preserve">review frameworks for approaching </w:t>
      </w:r>
      <w:r>
        <w:rPr>
          <w:rFonts w:eastAsia="Times New Roman" w:cstheme="minorHAnsi"/>
          <w:color w:val="212529"/>
        </w:rPr>
        <w:t>change management</w:t>
      </w:r>
      <w:r w:rsidR="00E42BCC">
        <w:rPr>
          <w:rFonts w:eastAsia="Times New Roman" w:cstheme="minorHAnsi"/>
          <w:color w:val="212529"/>
        </w:rPr>
        <w:t xml:space="preserve">, keys to successful change </w:t>
      </w:r>
      <w:r w:rsidR="007D2783">
        <w:rPr>
          <w:rFonts w:eastAsia="Times New Roman" w:cstheme="minorHAnsi"/>
          <w:color w:val="212529"/>
        </w:rPr>
        <w:t xml:space="preserve">efforts </w:t>
      </w:r>
      <w:r w:rsidR="00E42BCC">
        <w:rPr>
          <w:rFonts w:eastAsia="Times New Roman" w:cstheme="minorHAnsi"/>
          <w:color w:val="212529"/>
        </w:rPr>
        <w:t xml:space="preserve">in </w:t>
      </w:r>
      <w:r w:rsidR="00267868">
        <w:rPr>
          <w:rFonts w:eastAsia="Times New Roman" w:cstheme="minorHAnsi"/>
          <w:color w:val="212529"/>
        </w:rPr>
        <w:t>any enterprise</w:t>
      </w:r>
      <w:r w:rsidR="0019722D">
        <w:rPr>
          <w:rFonts w:eastAsia="Times New Roman" w:cstheme="minorHAnsi"/>
          <w:color w:val="212529"/>
        </w:rPr>
        <w:t xml:space="preserve"> and the unique challenges associated with catalyzing and sustaining change in K-12 education.</w:t>
      </w:r>
      <w:r w:rsidR="007D2783">
        <w:rPr>
          <w:rFonts w:eastAsia="Times New Roman" w:cstheme="minorHAnsi"/>
          <w:color w:val="212529"/>
        </w:rPr>
        <w:t xml:space="preserve"> </w:t>
      </w:r>
      <w:r w:rsidR="00A40C53">
        <w:rPr>
          <w:rFonts w:eastAsia="Times New Roman" w:cstheme="minorHAnsi"/>
          <w:color w:val="212529"/>
        </w:rPr>
        <w:t xml:space="preserve">This will form the foundation for our review of the landmark </w:t>
      </w:r>
      <w:r w:rsidR="003416F9">
        <w:rPr>
          <w:rFonts w:eastAsia="Times New Roman" w:cstheme="minorHAnsi"/>
          <w:color w:val="212529"/>
        </w:rPr>
        <w:t xml:space="preserve">educational </w:t>
      </w:r>
      <w:r w:rsidR="00A40C53">
        <w:rPr>
          <w:rFonts w:eastAsia="Times New Roman" w:cstheme="minorHAnsi"/>
          <w:color w:val="212529"/>
        </w:rPr>
        <w:t xml:space="preserve">change efforts </w:t>
      </w:r>
      <w:r w:rsidR="003416F9">
        <w:rPr>
          <w:rFonts w:eastAsia="Times New Roman" w:cstheme="minorHAnsi"/>
          <w:color w:val="212529"/>
        </w:rPr>
        <w:t xml:space="preserve">that are outlined in the course’s case examples. </w:t>
      </w:r>
      <w:r w:rsidR="00C66442" w:rsidRPr="00C66442">
        <w:rPr>
          <w:rFonts w:eastAsia="Times New Roman" w:cstheme="minorHAnsi"/>
          <w:color w:val="212529"/>
        </w:rPr>
        <w:t>We will close with a review of course scope and expectations</w:t>
      </w:r>
      <w:r w:rsidR="00333221">
        <w:rPr>
          <w:rFonts w:eastAsia="Times New Roman" w:cstheme="minorHAnsi"/>
          <w:color w:val="212529"/>
        </w:rPr>
        <w:t>, including preparation for case discussions, guest speakers and final presentations.</w:t>
      </w:r>
    </w:p>
    <w:p w14:paraId="3FB2C62D" w14:textId="3AA4D45C" w:rsidR="00C66442" w:rsidRPr="00C66442" w:rsidRDefault="00C66442" w:rsidP="00C66442">
      <w:pPr>
        <w:spacing w:after="100" w:afterAutospacing="1" w:line="240" w:lineRule="auto"/>
        <w:rPr>
          <w:rFonts w:eastAsia="Times New Roman" w:cstheme="minorHAnsi"/>
          <w:color w:val="212529"/>
          <w:u w:val="single"/>
        </w:rPr>
      </w:pPr>
      <w:r w:rsidRPr="00C66442">
        <w:rPr>
          <w:rFonts w:eastAsia="Times New Roman" w:cstheme="minorHAnsi"/>
          <w:color w:val="212529"/>
          <w:u w:val="single"/>
        </w:rPr>
        <w:t>Readings</w:t>
      </w:r>
    </w:p>
    <w:p w14:paraId="48697DCB" w14:textId="2B038F7D" w:rsidR="00C66442" w:rsidRPr="00C66442" w:rsidRDefault="00C66442" w:rsidP="00C66442">
      <w:pPr>
        <w:numPr>
          <w:ilvl w:val="0"/>
          <w:numId w:val="1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Required</w:t>
      </w:r>
    </w:p>
    <w:p w14:paraId="120BBF99" w14:textId="14D92020" w:rsidR="00C66442" w:rsidRDefault="00000000" w:rsidP="00C66442">
      <w:pPr>
        <w:numPr>
          <w:ilvl w:val="1"/>
          <w:numId w:val="11"/>
        </w:numPr>
        <w:spacing w:before="100" w:beforeAutospacing="1" w:after="100" w:afterAutospacing="1" w:line="240" w:lineRule="auto"/>
        <w:rPr>
          <w:rFonts w:eastAsia="Times New Roman" w:cstheme="minorHAnsi"/>
          <w:color w:val="212529"/>
        </w:rPr>
      </w:pPr>
      <w:hyperlink r:id="rId15" w:history="1">
        <w:r w:rsidR="00C66442" w:rsidRPr="00C66442">
          <w:rPr>
            <w:rStyle w:val="Hyperlink"/>
            <w:rFonts w:eastAsia="Times New Roman" w:cstheme="minorHAnsi"/>
          </w:rPr>
          <w:t>The Brink of Renewal: A Business Leader’s Guide to Progress in America's Schools. Bill &amp; Melinda Gates Foundation, BCG, and Harvard Business School, 2013.</w:t>
        </w:r>
      </w:hyperlink>
    </w:p>
    <w:p w14:paraId="148DF80D" w14:textId="77777777" w:rsidR="00EE0F1E" w:rsidRDefault="00EE0F1E" w:rsidP="00EE0F1E">
      <w:pPr>
        <w:numPr>
          <w:ilvl w:val="1"/>
          <w:numId w:val="11"/>
        </w:numPr>
        <w:spacing w:before="100" w:beforeAutospacing="1" w:after="0" w:afterAutospacing="1" w:line="240" w:lineRule="auto"/>
        <w:rPr>
          <w:rFonts w:eastAsia="Times New Roman" w:cs="Arial"/>
        </w:rPr>
      </w:pPr>
      <w:r>
        <w:rPr>
          <w:rFonts w:eastAsia="Times New Roman" w:cstheme="minorHAnsi"/>
        </w:rPr>
        <w:t>Bryant, Jake, et al.</w:t>
      </w:r>
      <w:r>
        <w:rPr>
          <w:rFonts w:eastAsia="Times New Roman" w:cs="Arial"/>
        </w:rPr>
        <w:t xml:space="preserve"> Drivers of Student Performance: Insights from North America. McKinsey &amp; Company, 2017. </w:t>
      </w:r>
      <w:hyperlink r:id="rId16" w:history="1">
        <w:r w:rsidRPr="00097986">
          <w:rPr>
            <w:rStyle w:val="Hyperlink"/>
            <w:rFonts w:eastAsia="Times New Roman" w:cs="Arial"/>
          </w:rPr>
          <w:t>https://www.mckinsey.com/industries/education/our-insights/drivers-of-student-performance-insights-from-north-america</w:t>
        </w:r>
      </w:hyperlink>
    </w:p>
    <w:p w14:paraId="193F43D5" w14:textId="3140DE32" w:rsidR="00C66442" w:rsidRPr="00C66442" w:rsidRDefault="00C66442" w:rsidP="00C66442">
      <w:pPr>
        <w:numPr>
          <w:ilvl w:val="0"/>
          <w:numId w:val="1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Optional</w:t>
      </w:r>
    </w:p>
    <w:p w14:paraId="0D55E5F8" w14:textId="3FD32874" w:rsidR="00E6226B" w:rsidRPr="00461137" w:rsidRDefault="00104B7E" w:rsidP="00461137">
      <w:pPr>
        <w:numPr>
          <w:ilvl w:val="1"/>
          <w:numId w:val="12"/>
        </w:numPr>
        <w:spacing w:before="100" w:beforeAutospacing="1" w:after="0" w:afterAutospacing="1" w:line="240" w:lineRule="auto"/>
        <w:rPr>
          <w:rFonts w:eastAsia="Times New Roman" w:cs="Arial"/>
        </w:rPr>
      </w:pPr>
      <w:r>
        <w:rPr>
          <w:rFonts w:eastAsia="Times New Roman" w:cstheme="minorHAnsi"/>
        </w:rPr>
        <w:t xml:space="preserve">Wheatley, </w:t>
      </w:r>
      <w:proofErr w:type="gramStart"/>
      <w:r>
        <w:rPr>
          <w:rFonts w:eastAsia="Times New Roman" w:cstheme="minorHAnsi"/>
        </w:rPr>
        <w:t>Margaret</w:t>
      </w:r>
      <w:proofErr w:type="gramEnd"/>
      <w:r>
        <w:rPr>
          <w:rFonts w:eastAsia="Times New Roman" w:cstheme="minorHAnsi"/>
        </w:rPr>
        <w:t xml:space="preserve"> and Myron Kellner-</w:t>
      </w:r>
      <w:r>
        <w:rPr>
          <w:rFonts w:eastAsia="Times New Roman" w:cs="Arial"/>
        </w:rPr>
        <w:t>Rogers. Bringing Life to Organizational Change. Journal for Strategic Performance Management, April/May 1998.</w:t>
      </w:r>
      <w:r w:rsidR="009C0D01">
        <w:rPr>
          <w:rFonts w:eastAsia="Times New Roman" w:cs="Arial"/>
        </w:rPr>
        <w:t xml:space="preserve"> </w:t>
      </w:r>
      <w:hyperlink r:id="rId17" w:history="1">
        <w:r w:rsidR="009C0D01" w:rsidRPr="00097986">
          <w:rPr>
            <w:rStyle w:val="Hyperlink"/>
            <w:rFonts w:eastAsia="Times New Roman" w:cs="Arial"/>
          </w:rPr>
          <w:t>https://courseworks2.columbia.edu/files/16894049/download?download_frd=1</w:t>
        </w:r>
      </w:hyperlink>
      <w:r w:rsidR="009C0D01">
        <w:rPr>
          <w:rFonts w:eastAsia="Times New Roman" w:cs="Arial"/>
        </w:rPr>
        <w:t xml:space="preserve"> </w:t>
      </w:r>
      <w:r w:rsidR="005C6CB5" w:rsidRPr="00461137">
        <w:rPr>
          <w:rFonts w:eastAsia="Times New Roman" w:cstheme="minorHAnsi"/>
          <w:color w:val="212529"/>
        </w:rPr>
        <w:br/>
      </w:r>
    </w:p>
    <w:p w14:paraId="6E492B93" w14:textId="77777777" w:rsidR="005C6CB5" w:rsidRDefault="005C6CB5">
      <w:pPr>
        <w:rPr>
          <w:rFonts w:eastAsia="Times New Roman" w:cstheme="minorHAnsi"/>
          <w:b/>
          <w:bCs/>
          <w:color w:val="212529"/>
        </w:rPr>
      </w:pPr>
      <w:r>
        <w:rPr>
          <w:rFonts w:eastAsia="Times New Roman" w:cstheme="minorHAnsi"/>
          <w:b/>
          <w:bCs/>
          <w:color w:val="212529"/>
        </w:rPr>
        <w:br w:type="page"/>
      </w:r>
    </w:p>
    <w:p w14:paraId="1937E4DF" w14:textId="72FCFB7F"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lastRenderedPageBreak/>
        <w:t>Session 2: Building a Teacher Pipeline and Performance Management System</w:t>
      </w:r>
    </w:p>
    <w:p w14:paraId="1053F3D7" w14:textId="7E24744A" w:rsidR="00C66442" w:rsidRPr="00C66442" w:rsidRDefault="00C66442" w:rsidP="00C66442">
      <w:pPr>
        <w:spacing w:after="100" w:afterAutospacing="1" w:line="240" w:lineRule="auto"/>
        <w:rPr>
          <w:rFonts w:eastAsia="Times New Roman" w:cstheme="minorHAnsi"/>
          <w:color w:val="212529"/>
        </w:rPr>
      </w:pPr>
      <w:proofErr w:type="gramStart"/>
      <w:r w:rsidRPr="00C66442">
        <w:rPr>
          <w:rFonts w:eastAsia="Times New Roman" w:cstheme="minorHAnsi"/>
          <w:color w:val="212529"/>
        </w:rPr>
        <w:t>In order to</w:t>
      </w:r>
      <w:proofErr w:type="gramEnd"/>
      <w:r w:rsidRPr="00C66442">
        <w:rPr>
          <w:rFonts w:eastAsia="Times New Roman" w:cstheme="minorHAnsi"/>
          <w:color w:val="212529"/>
        </w:rPr>
        <w:t xml:space="preserve"> ensure </w:t>
      </w:r>
      <w:r w:rsidR="003F69D8">
        <w:rPr>
          <w:rFonts w:eastAsia="Times New Roman" w:cstheme="minorHAnsi"/>
          <w:color w:val="212529"/>
        </w:rPr>
        <w:t xml:space="preserve">every student has access to </w:t>
      </w:r>
      <w:r w:rsidRPr="00C66442">
        <w:rPr>
          <w:rFonts w:eastAsia="Times New Roman" w:cstheme="minorHAnsi"/>
          <w:color w:val="212529"/>
        </w:rPr>
        <w:t>effective teach</w:t>
      </w:r>
      <w:r w:rsidR="003F69D8">
        <w:rPr>
          <w:rFonts w:eastAsia="Times New Roman" w:cstheme="minorHAnsi"/>
          <w:color w:val="212529"/>
        </w:rPr>
        <w:t>ing</w:t>
      </w:r>
      <w:r w:rsidRPr="00C66442">
        <w:rPr>
          <w:rFonts w:eastAsia="Times New Roman" w:cstheme="minorHAnsi"/>
          <w:color w:val="212529"/>
        </w:rPr>
        <w:t>, we must start by effectively recruiting, selecting, and preparing our teachers. In Session 2, we will review the effectiveness of teacher preparation programs and explore approaches – including pathways such as The New York City Teaching Fellows (NYCTF) – to understand how and why teachers enter the profession, prepared or unprepared, for the challenges ahead.</w:t>
      </w:r>
    </w:p>
    <w:p w14:paraId="7FBE34C0" w14:textId="1AFC9DCC"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Vicki Bernstein will join us from the New York City Department of Education to unpack this case on NYCTF, laying out the original vision for the Teaching Fellows that drew a workforce from across NYC to teach in 2001</w:t>
      </w:r>
      <w:r w:rsidR="002D219C">
        <w:rPr>
          <w:rFonts w:eastAsia="Times New Roman" w:cstheme="minorHAnsi"/>
          <w:color w:val="212529"/>
        </w:rPr>
        <w:t xml:space="preserve"> and how the work has evolved over the past two decades.</w:t>
      </w:r>
    </w:p>
    <w:p w14:paraId="59DBE754" w14:textId="3D21AFDA" w:rsidR="00461137" w:rsidRDefault="00461137" w:rsidP="00C66442">
      <w:pPr>
        <w:spacing w:after="100" w:afterAutospacing="1" w:line="240" w:lineRule="auto"/>
        <w:rPr>
          <w:rFonts w:eastAsia="Times New Roman" w:cstheme="minorHAnsi"/>
          <w:color w:val="212529"/>
        </w:rPr>
      </w:pPr>
      <w:r>
        <w:rPr>
          <w:rFonts w:eastAsia="Times New Roman" w:cstheme="minorHAnsi"/>
          <w:color w:val="212529"/>
        </w:rPr>
        <w:t xml:space="preserve">In Part 2 of </w:t>
      </w:r>
      <w:proofErr w:type="gramStart"/>
      <w:r>
        <w:rPr>
          <w:rFonts w:eastAsia="Times New Roman" w:cstheme="minorHAnsi"/>
          <w:color w:val="212529"/>
        </w:rPr>
        <w:t>class</w:t>
      </w:r>
      <w:proofErr w:type="gramEnd"/>
      <w:r>
        <w:rPr>
          <w:rFonts w:eastAsia="Times New Roman" w:cstheme="minorHAnsi"/>
          <w:color w:val="212529"/>
        </w:rPr>
        <w:t xml:space="preserve"> we’ll from your classmates who have taught in K-12 settings, as we seek to understand what schooling – and reform efforts – look like from an educator’s perspective. </w:t>
      </w:r>
    </w:p>
    <w:p w14:paraId="31A743C4" w14:textId="77777777" w:rsidR="00C66442" w:rsidRPr="00C66442" w:rsidRDefault="00C66442" w:rsidP="00C66442">
      <w:pPr>
        <w:spacing w:after="100" w:afterAutospacing="1" w:line="240" w:lineRule="auto"/>
        <w:rPr>
          <w:rFonts w:eastAsia="Times New Roman" w:cstheme="minorHAnsi"/>
          <w:color w:val="212529"/>
          <w:u w:val="single"/>
        </w:rPr>
      </w:pPr>
      <w:r w:rsidRPr="00C66442">
        <w:rPr>
          <w:rFonts w:eastAsia="Times New Roman" w:cstheme="minorHAnsi"/>
          <w:color w:val="212529"/>
          <w:u w:val="single"/>
        </w:rPr>
        <w:t>Readings &amp; Speakers</w:t>
      </w:r>
    </w:p>
    <w:p w14:paraId="78DF9642" w14:textId="2966A35B" w:rsidR="00C66442" w:rsidRPr="00C66442" w:rsidRDefault="00C66442" w:rsidP="00C66442">
      <w:pPr>
        <w:numPr>
          <w:ilvl w:val="0"/>
          <w:numId w:val="1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Required</w:t>
      </w:r>
    </w:p>
    <w:p w14:paraId="34945CEF" w14:textId="512F56B2" w:rsidR="00C66442" w:rsidRDefault="00C66442" w:rsidP="00C66442">
      <w:pPr>
        <w:numPr>
          <w:ilvl w:val="1"/>
          <w:numId w:val="14"/>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Case: New York City Teaching Fellows, Columbia </w:t>
      </w:r>
      <w:proofErr w:type="spellStart"/>
      <w:r w:rsidRPr="00C66442">
        <w:rPr>
          <w:rFonts w:eastAsia="Times New Roman" w:cstheme="minorHAnsi"/>
          <w:color w:val="212529"/>
        </w:rPr>
        <w:t>CaseWorks</w:t>
      </w:r>
      <w:proofErr w:type="spellEnd"/>
      <w:r w:rsidRPr="00C66442">
        <w:rPr>
          <w:rFonts w:eastAsia="Times New Roman" w:cstheme="minorHAnsi"/>
          <w:color w:val="212529"/>
        </w:rPr>
        <w:t>, Draft, 2021.</w:t>
      </w:r>
    </w:p>
    <w:p w14:paraId="46D7CCDD" w14:textId="77777777" w:rsidR="00DB4C04" w:rsidRDefault="00C66442" w:rsidP="00DB4C04">
      <w:pPr>
        <w:numPr>
          <w:ilvl w:val="0"/>
          <w:numId w:val="15"/>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Optional</w:t>
      </w:r>
      <w:r w:rsidR="00DB4C04">
        <w:rPr>
          <w:rFonts w:eastAsia="Times New Roman" w:cstheme="minorHAnsi"/>
          <w:color w:val="212529"/>
        </w:rPr>
        <w:t>:</w:t>
      </w:r>
    </w:p>
    <w:p w14:paraId="5A365C5A" w14:textId="77777777" w:rsidR="00CF5930" w:rsidRPr="00104B7E" w:rsidRDefault="00CF5930" w:rsidP="00CF5930">
      <w:pPr>
        <w:numPr>
          <w:ilvl w:val="1"/>
          <w:numId w:val="15"/>
        </w:numPr>
        <w:spacing w:before="100" w:beforeAutospacing="1" w:after="0" w:afterAutospacing="1" w:line="240" w:lineRule="auto"/>
        <w:rPr>
          <w:rFonts w:eastAsia="Times New Roman" w:cs="Arial"/>
        </w:rPr>
      </w:pPr>
      <w:r w:rsidRPr="00EE4ABF">
        <w:rPr>
          <w:rFonts w:eastAsia="Times New Roman" w:cstheme="minorHAnsi"/>
        </w:rPr>
        <w:t xml:space="preserve">Hanushek, Eric. The economic value of higher teacher quality. </w:t>
      </w:r>
      <w:hyperlink r:id="rId18" w:tooltip="Go to Economics of Education Review on ScienceDirect" w:history="1">
        <w:r w:rsidRPr="00EE4ABF">
          <w:rPr>
            <w:rFonts w:eastAsia="Times New Roman" w:cs="Arial"/>
          </w:rPr>
          <w:t>Economics of Education Review</w:t>
        </w:r>
      </w:hyperlink>
      <w:r w:rsidRPr="00EE4ABF">
        <w:rPr>
          <w:rFonts w:eastAsia="Times New Roman" w:cs="Arial"/>
          <w:b/>
          <w:bCs/>
        </w:rPr>
        <w:t xml:space="preserve">, </w:t>
      </w:r>
      <w:hyperlink r:id="rId19" w:tooltip="Go to table of contents for this volume/issue" w:history="1">
        <w:r w:rsidRPr="00EE4ABF">
          <w:rPr>
            <w:rFonts w:eastAsia="Times New Roman" w:cs="Arial"/>
          </w:rPr>
          <w:t>Volume 30, Issue 3</w:t>
        </w:r>
      </w:hyperlink>
      <w:r w:rsidRPr="00EE4ABF">
        <w:rPr>
          <w:rFonts w:eastAsia="Times New Roman" w:cs="Arial"/>
        </w:rPr>
        <w:t>, June 2011, Pages 466-479</w:t>
      </w:r>
      <w:r>
        <w:rPr>
          <w:rFonts w:eastAsia="Times New Roman" w:cs="Arial"/>
        </w:rPr>
        <w:t xml:space="preserve">. </w:t>
      </w:r>
      <w:hyperlink r:id="rId20" w:history="1">
        <w:r w:rsidRPr="00097986">
          <w:rPr>
            <w:rStyle w:val="Hyperlink"/>
            <w:rFonts w:eastAsia="Times New Roman" w:cstheme="minorHAnsi"/>
          </w:rPr>
          <w:t>https://hanushek.stanford.edu/sites/default/files/publications/Hanushek%202011%20EER%2030(3).pdf</w:t>
        </w:r>
      </w:hyperlink>
    </w:p>
    <w:p w14:paraId="7F0DBAA1" w14:textId="567742A6" w:rsidR="00DB4C04" w:rsidRDefault="00DB4C04" w:rsidP="00DB4C04">
      <w:pPr>
        <w:numPr>
          <w:ilvl w:val="1"/>
          <w:numId w:val="15"/>
        </w:numPr>
        <w:spacing w:before="100" w:beforeAutospacing="1" w:after="100" w:afterAutospacing="1" w:line="240" w:lineRule="auto"/>
        <w:rPr>
          <w:rFonts w:eastAsia="Times New Roman" w:cstheme="minorHAnsi"/>
          <w:color w:val="212529"/>
        </w:rPr>
      </w:pPr>
      <w:r>
        <w:rPr>
          <w:rFonts w:eastAsia="Times New Roman" w:cstheme="minorHAnsi"/>
          <w:color w:val="212529"/>
        </w:rPr>
        <w:t>Education Resource Strategies, Low Teacher Salaries 101</w:t>
      </w:r>
      <w:r w:rsidR="002B45DC">
        <w:rPr>
          <w:rFonts w:eastAsia="Times New Roman" w:cstheme="minorHAnsi"/>
          <w:color w:val="212529"/>
        </w:rPr>
        <w:t>.</w:t>
      </w:r>
      <w:r>
        <w:rPr>
          <w:rFonts w:eastAsia="Times New Roman" w:cstheme="minorHAnsi"/>
          <w:color w:val="212529"/>
        </w:rPr>
        <w:t xml:space="preserve"> </w:t>
      </w:r>
      <w:hyperlink r:id="rId21" w:history="1">
        <w:r w:rsidRPr="000E6077">
          <w:rPr>
            <w:rStyle w:val="Hyperlink"/>
            <w:rFonts w:eastAsia="Times New Roman" w:cstheme="minorHAnsi"/>
          </w:rPr>
          <w:t>https://www.erstrategies.org/cms/files/4089-low-teacher-salaries-101-updated-1130.pdf</w:t>
        </w:r>
      </w:hyperlink>
      <w:r>
        <w:rPr>
          <w:rFonts w:eastAsia="Times New Roman" w:cstheme="minorHAnsi"/>
          <w:color w:val="212529"/>
        </w:rPr>
        <w:t xml:space="preserve"> </w:t>
      </w:r>
      <w:r w:rsidRPr="00DB4C04">
        <w:rPr>
          <w:rFonts w:eastAsia="Times New Roman" w:cstheme="minorHAnsi"/>
          <w:color w:val="212529"/>
        </w:rPr>
        <w:t xml:space="preserve"> </w:t>
      </w:r>
      <w:r>
        <w:rPr>
          <w:rFonts w:eastAsia="Times New Roman" w:cstheme="minorHAnsi"/>
          <w:color w:val="212529"/>
        </w:rPr>
        <w:t xml:space="preserve"> </w:t>
      </w:r>
    </w:p>
    <w:p w14:paraId="3B347785" w14:textId="2888C7C3" w:rsidR="00F51077" w:rsidRPr="00DB4C04" w:rsidRDefault="00F51077" w:rsidP="00DB4C04">
      <w:pPr>
        <w:numPr>
          <w:ilvl w:val="1"/>
          <w:numId w:val="15"/>
        </w:num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Education Resource Strategies, </w:t>
      </w:r>
      <w:r w:rsidR="002B45DC">
        <w:rPr>
          <w:rFonts w:eastAsia="Times New Roman" w:cstheme="minorHAnsi"/>
          <w:color w:val="212529"/>
        </w:rPr>
        <w:t>A Reimagined Teacher Job: Teacher Vignettes. (</w:t>
      </w:r>
      <w:r w:rsidR="0085698B">
        <w:rPr>
          <w:rFonts w:eastAsia="Times New Roman" w:cstheme="minorHAnsi"/>
          <w:color w:val="212529"/>
        </w:rPr>
        <w:t xml:space="preserve">Expand the bars for each teacher vignette) </w:t>
      </w:r>
      <w:hyperlink r:id="rId22" w:anchor="vignettes" w:history="1">
        <w:r w:rsidR="002B45DC" w:rsidRPr="00E75274">
          <w:rPr>
            <w:rStyle w:val="Hyperlink"/>
            <w:rFonts w:eastAsia="Times New Roman" w:cstheme="minorHAnsi"/>
          </w:rPr>
          <w:t>https://www.erstrategies.org/tap/the_vision_reimagining_the_teaching_job#vignettes</w:t>
        </w:r>
      </w:hyperlink>
      <w:r w:rsidR="002B45DC">
        <w:rPr>
          <w:rFonts w:eastAsia="Times New Roman" w:cstheme="minorHAnsi"/>
          <w:color w:val="212529"/>
        </w:rPr>
        <w:t xml:space="preserve"> </w:t>
      </w:r>
    </w:p>
    <w:p w14:paraId="26C32D83" w14:textId="68256E84" w:rsidR="00C66442" w:rsidRPr="00C66442" w:rsidRDefault="00C66442" w:rsidP="00C66442">
      <w:pPr>
        <w:numPr>
          <w:ilvl w:val="0"/>
          <w:numId w:val="1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Speaker</w:t>
      </w:r>
      <w:r w:rsidR="00CC757C">
        <w:rPr>
          <w:rFonts w:eastAsia="Times New Roman" w:cstheme="minorHAnsi"/>
          <w:color w:val="212529"/>
        </w:rPr>
        <w:t>s</w:t>
      </w:r>
    </w:p>
    <w:p w14:paraId="28B5B6D5" w14:textId="3F5A5041" w:rsidR="00C66442" w:rsidRDefault="00C66442" w:rsidP="00C66442">
      <w:pPr>
        <w:numPr>
          <w:ilvl w:val="1"/>
          <w:numId w:val="1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Vicki Bernstein, New York City Department of Education</w:t>
      </w:r>
    </w:p>
    <w:p w14:paraId="5CBDFE44" w14:textId="75BB0B58" w:rsidR="00DB4C04" w:rsidRPr="009C7A63" w:rsidRDefault="009C7A63" w:rsidP="009C7A63">
      <w:pPr>
        <w:numPr>
          <w:ilvl w:val="1"/>
          <w:numId w:val="1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Teacher Panel: Your very own classmates share their experiences as educators in public school systems across the US.</w:t>
      </w:r>
      <w:r w:rsidR="005C6CB5" w:rsidRPr="009C7A63">
        <w:rPr>
          <w:rFonts w:eastAsia="Times New Roman" w:cstheme="minorHAnsi"/>
          <w:color w:val="212529"/>
        </w:rPr>
        <w:br/>
      </w:r>
    </w:p>
    <w:p w14:paraId="00C766F4" w14:textId="77777777" w:rsidR="004F66ED" w:rsidRPr="00C66442" w:rsidRDefault="004F66ED" w:rsidP="004F66ED">
      <w:pPr>
        <w:spacing w:after="100" w:afterAutospacing="1" w:line="240" w:lineRule="auto"/>
        <w:rPr>
          <w:rFonts w:eastAsia="Times New Roman" w:cstheme="minorHAnsi"/>
          <w:b/>
          <w:bCs/>
          <w:color w:val="212529"/>
        </w:rPr>
      </w:pPr>
      <w:r w:rsidRPr="00C66442">
        <w:rPr>
          <w:rFonts w:eastAsia="Times New Roman" w:cstheme="minorHAnsi"/>
          <w:b/>
          <w:bCs/>
          <w:color w:val="212529"/>
        </w:rPr>
        <w:t xml:space="preserve">Session </w:t>
      </w:r>
      <w:r w:rsidRPr="004F66ED">
        <w:rPr>
          <w:rFonts w:eastAsia="Times New Roman" w:cstheme="minorHAnsi"/>
          <w:b/>
          <w:bCs/>
          <w:color w:val="212529"/>
        </w:rPr>
        <w:t>3</w:t>
      </w:r>
      <w:r w:rsidRPr="00C66442">
        <w:rPr>
          <w:rFonts w:eastAsia="Times New Roman" w:cstheme="minorHAnsi"/>
          <w:b/>
          <w:bCs/>
          <w:color w:val="212529"/>
        </w:rPr>
        <w:t>: Managing Human Capital – DC Public Schools and Teacher Evaluation</w:t>
      </w:r>
    </w:p>
    <w:p w14:paraId="52CB3C0B" w14:textId="11A8F751" w:rsidR="00461137" w:rsidRPr="00C66442" w:rsidRDefault="00461137" w:rsidP="00461137">
      <w:pPr>
        <w:spacing w:after="100" w:afterAutospacing="1" w:line="240" w:lineRule="auto"/>
        <w:rPr>
          <w:rFonts w:eastAsia="Times New Roman" w:cstheme="minorHAnsi"/>
          <w:color w:val="212529"/>
        </w:rPr>
      </w:pPr>
      <w:r>
        <w:rPr>
          <w:rFonts w:eastAsia="Times New Roman" w:cstheme="minorHAnsi"/>
          <w:color w:val="212529"/>
        </w:rPr>
        <w:t xml:space="preserve">We’ll kick off Session 3 with Jack Perry, </w:t>
      </w:r>
      <w:r w:rsidRPr="00C66442">
        <w:rPr>
          <w:rFonts w:eastAsia="Times New Roman" w:cstheme="minorHAnsi"/>
          <w:color w:val="212529"/>
        </w:rPr>
        <w:t xml:space="preserve">a partner from TNTP, </w:t>
      </w:r>
      <w:r>
        <w:rPr>
          <w:rFonts w:eastAsia="Times New Roman" w:cstheme="minorHAnsi"/>
          <w:color w:val="212529"/>
        </w:rPr>
        <w:t xml:space="preserve">who </w:t>
      </w:r>
      <w:r w:rsidRPr="00C66442">
        <w:rPr>
          <w:rFonts w:eastAsia="Times New Roman" w:cstheme="minorHAnsi"/>
          <w:color w:val="212529"/>
        </w:rPr>
        <w:t xml:space="preserve">will present current findings and research on teacher pipelines and performance management, </w:t>
      </w:r>
      <w:r>
        <w:rPr>
          <w:rFonts w:eastAsia="Times New Roman" w:cstheme="minorHAnsi"/>
          <w:color w:val="212529"/>
        </w:rPr>
        <w:t>with a focus on what it takes to diversify a profession that currently looks radically different from the student population in American public schools.</w:t>
      </w:r>
    </w:p>
    <w:p w14:paraId="7CC55243" w14:textId="0214D7F1" w:rsidR="004F66ED" w:rsidRPr="00C66442" w:rsidRDefault="004F66ED" w:rsidP="004F66ED">
      <w:pPr>
        <w:spacing w:after="100" w:afterAutospacing="1" w:line="240" w:lineRule="auto"/>
        <w:rPr>
          <w:rFonts w:eastAsia="Times New Roman" w:cstheme="minorHAnsi"/>
          <w:color w:val="212529"/>
        </w:rPr>
      </w:pPr>
      <w:r w:rsidRPr="00C66442">
        <w:rPr>
          <w:rFonts w:eastAsia="Times New Roman" w:cstheme="minorHAnsi"/>
          <w:color w:val="212529"/>
        </w:rPr>
        <w:t xml:space="preserve">We will </w:t>
      </w:r>
      <w:r w:rsidR="00E91810">
        <w:rPr>
          <w:rFonts w:eastAsia="Times New Roman" w:cstheme="minorHAnsi"/>
          <w:color w:val="212529"/>
        </w:rPr>
        <w:t xml:space="preserve">then </w:t>
      </w:r>
      <w:r w:rsidRPr="00C66442">
        <w:rPr>
          <w:rFonts w:eastAsia="Times New Roman" w:cstheme="minorHAnsi"/>
          <w:color w:val="212529"/>
        </w:rPr>
        <w:t xml:space="preserve">discuss </w:t>
      </w:r>
      <w:r w:rsidR="00E91810">
        <w:rPr>
          <w:rFonts w:eastAsia="Times New Roman" w:cstheme="minorHAnsi"/>
          <w:color w:val="212529"/>
        </w:rPr>
        <w:t>one of the broadest and boldest reform efforts of the 21</w:t>
      </w:r>
      <w:r w:rsidR="00E91810" w:rsidRPr="00E91810">
        <w:rPr>
          <w:rFonts w:eastAsia="Times New Roman" w:cstheme="minorHAnsi"/>
          <w:color w:val="212529"/>
          <w:vertAlign w:val="superscript"/>
        </w:rPr>
        <w:t>st</w:t>
      </w:r>
      <w:r w:rsidR="00E91810">
        <w:rPr>
          <w:rFonts w:eastAsia="Times New Roman" w:cstheme="minorHAnsi"/>
          <w:color w:val="212529"/>
        </w:rPr>
        <w:t xml:space="preserve"> century – </w:t>
      </w:r>
      <w:r w:rsidRPr="00C66442">
        <w:rPr>
          <w:rFonts w:eastAsia="Times New Roman" w:cstheme="minorHAnsi"/>
          <w:color w:val="212529"/>
        </w:rPr>
        <w:t>Washington, DC</w:t>
      </w:r>
      <w:r w:rsidR="00E91810">
        <w:rPr>
          <w:rFonts w:eastAsia="Times New Roman" w:cstheme="minorHAnsi"/>
          <w:color w:val="212529"/>
        </w:rPr>
        <w:t xml:space="preserve">, </w:t>
      </w:r>
      <w:r w:rsidRPr="00C66442">
        <w:rPr>
          <w:rFonts w:eastAsia="Times New Roman" w:cstheme="minorHAnsi"/>
          <w:color w:val="212529"/>
        </w:rPr>
        <w:t xml:space="preserve">a school system that focused on human capital as the foundation for its reforms. We will consider </w:t>
      </w:r>
      <w:r w:rsidRPr="00C66442">
        <w:rPr>
          <w:rFonts w:eastAsia="Times New Roman" w:cstheme="minorHAnsi"/>
          <w:color w:val="212529"/>
        </w:rPr>
        <w:lastRenderedPageBreak/>
        <w:t xml:space="preserve">what systems, </w:t>
      </w:r>
      <w:proofErr w:type="gramStart"/>
      <w:r w:rsidRPr="00C66442">
        <w:rPr>
          <w:rFonts w:eastAsia="Times New Roman" w:cstheme="minorHAnsi"/>
          <w:color w:val="212529"/>
        </w:rPr>
        <w:t>structures</w:t>
      </w:r>
      <w:proofErr w:type="gramEnd"/>
      <w:r w:rsidR="00ED5CC3">
        <w:rPr>
          <w:rFonts w:eastAsia="Times New Roman" w:cstheme="minorHAnsi"/>
          <w:color w:val="212529"/>
        </w:rPr>
        <w:t xml:space="preserve"> and </w:t>
      </w:r>
      <w:r w:rsidRPr="00C66442">
        <w:rPr>
          <w:rFonts w:eastAsia="Times New Roman" w:cstheme="minorHAnsi"/>
          <w:color w:val="212529"/>
        </w:rPr>
        <w:t>processes DCPS built in order to provide teachers and leaders with the training and professional development to be effective</w:t>
      </w:r>
      <w:r w:rsidR="00ED5CC3">
        <w:rPr>
          <w:rFonts w:eastAsia="Times New Roman" w:cstheme="minorHAnsi"/>
          <w:color w:val="212529"/>
        </w:rPr>
        <w:t xml:space="preserve">, as well as </w:t>
      </w:r>
      <w:r w:rsidR="00EA1A40">
        <w:rPr>
          <w:rFonts w:eastAsia="Times New Roman" w:cstheme="minorHAnsi"/>
          <w:color w:val="212529"/>
        </w:rPr>
        <w:t>the ways in which conditions for change evolve over the course of an aggressive change effort</w:t>
      </w:r>
      <w:r w:rsidRPr="00C66442">
        <w:rPr>
          <w:rFonts w:eastAsia="Times New Roman" w:cstheme="minorHAnsi"/>
          <w:color w:val="212529"/>
        </w:rPr>
        <w:t xml:space="preserve">. As part of Session </w:t>
      </w:r>
      <w:r w:rsidR="00E91810">
        <w:rPr>
          <w:rFonts w:eastAsia="Times New Roman" w:cstheme="minorHAnsi"/>
          <w:color w:val="212529"/>
        </w:rPr>
        <w:t>3</w:t>
      </w:r>
      <w:r w:rsidRPr="00C66442">
        <w:rPr>
          <w:rFonts w:eastAsia="Times New Roman" w:cstheme="minorHAnsi"/>
          <w:color w:val="212529"/>
        </w:rPr>
        <w:t xml:space="preserve">, we will explore some of the more controversial topics in education – teacher evaluation, associated rewards and consequences, and the role of labor unions in education reform. </w:t>
      </w:r>
      <w:r w:rsidR="001813C9">
        <w:rPr>
          <w:rFonts w:eastAsia="Times New Roman" w:cstheme="minorHAnsi"/>
          <w:color w:val="212529"/>
        </w:rPr>
        <w:t>We will then examine the long-term impact of the DC reforms,</w:t>
      </w:r>
      <w:r w:rsidR="0040119D">
        <w:rPr>
          <w:rFonts w:eastAsia="Times New Roman" w:cstheme="minorHAnsi"/>
          <w:color w:val="212529"/>
        </w:rPr>
        <w:t xml:space="preserve"> including </w:t>
      </w:r>
      <w:r w:rsidRPr="00C66442">
        <w:rPr>
          <w:rFonts w:eastAsia="Times New Roman" w:cstheme="minorHAnsi"/>
          <w:color w:val="212529"/>
        </w:rPr>
        <w:t xml:space="preserve">sustained </w:t>
      </w:r>
      <w:r w:rsidR="0040119D">
        <w:rPr>
          <w:rFonts w:eastAsia="Times New Roman" w:cstheme="minorHAnsi"/>
          <w:color w:val="212529"/>
        </w:rPr>
        <w:t>student growth over the following decade and persistent challenges that today’s leaders are taking on</w:t>
      </w:r>
      <w:r w:rsidRPr="00C66442">
        <w:rPr>
          <w:rFonts w:eastAsia="Times New Roman" w:cstheme="minorHAnsi"/>
          <w:color w:val="212529"/>
        </w:rPr>
        <w:t>.</w:t>
      </w:r>
    </w:p>
    <w:p w14:paraId="38F1DA50" w14:textId="77777777" w:rsidR="004F66ED" w:rsidRPr="00C66442" w:rsidRDefault="004F66ED" w:rsidP="004F66ED">
      <w:pPr>
        <w:spacing w:after="100" w:afterAutospacing="1" w:line="240" w:lineRule="auto"/>
        <w:rPr>
          <w:rFonts w:eastAsia="Times New Roman" w:cstheme="minorHAnsi"/>
          <w:color w:val="212529"/>
          <w:u w:val="single"/>
        </w:rPr>
      </w:pPr>
      <w:r w:rsidRPr="00C66442">
        <w:rPr>
          <w:rFonts w:eastAsia="Times New Roman" w:cstheme="minorHAnsi"/>
          <w:color w:val="212529"/>
          <w:u w:val="single"/>
        </w:rPr>
        <w:t>Readings &amp; Speakers</w:t>
      </w:r>
    </w:p>
    <w:p w14:paraId="31510BC0" w14:textId="77777777" w:rsidR="004F66ED" w:rsidRPr="00C66442" w:rsidRDefault="004F66ED" w:rsidP="004F66ED">
      <w:pPr>
        <w:numPr>
          <w:ilvl w:val="0"/>
          <w:numId w:val="20"/>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Required</w:t>
      </w:r>
    </w:p>
    <w:p w14:paraId="214FFFD2" w14:textId="77777777" w:rsidR="009C7A63" w:rsidRPr="00C66442" w:rsidRDefault="009C7A63" w:rsidP="009C7A63">
      <w:pPr>
        <w:numPr>
          <w:ilvl w:val="1"/>
          <w:numId w:val="20"/>
        </w:num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TNTP, The Opportunity Myth, Executive Summary. </w:t>
      </w:r>
      <w:hyperlink r:id="rId23" w:history="1">
        <w:r w:rsidRPr="00097986">
          <w:rPr>
            <w:rStyle w:val="Hyperlink"/>
            <w:rFonts w:eastAsia="Times New Roman" w:cstheme="minorHAnsi"/>
          </w:rPr>
          <w:t>https://courseworks2.columbia.edu/files/15945730/download?download_frd=1</w:t>
        </w:r>
      </w:hyperlink>
    </w:p>
    <w:p w14:paraId="0D3C92AE" w14:textId="1139473A" w:rsidR="004F66ED" w:rsidRDefault="004F66ED" w:rsidP="004F66ED">
      <w:pPr>
        <w:numPr>
          <w:ilvl w:val="1"/>
          <w:numId w:val="20"/>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Case: Sweeping Change: Michelle Rhee’s Journey to Transform the DC Public Schools. Lynn Jenkins and Dan Katzir, The Broad Center for the Management of School Systems, 2011.</w:t>
      </w:r>
      <w:r w:rsidR="00A013FD">
        <w:rPr>
          <w:rFonts w:eastAsia="Times New Roman" w:cstheme="minorHAnsi"/>
          <w:color w:val="212529"/>
        </w:rPr>
        <w:t xml:space="preserve"> </w:t>
      </w:r>
      <w:hyperlink r:id="rId24" w:history="1">
        <w:r w:rsidR="00A013FD" w:rsidRPr="00097986">
          <w:rPr>
            <w:rStyle w:val="Hyperlink"/>
            <w:rFonts w:eastAsia="Times New Roman" w:cstheme="minorHAnsi"/>
          </w:rPr>
          <w:t>https://courseworks2.columbia.edu/files/15945789/download?download_frd=1</w:t>
        </w:r>
      </w:hyperlink>
      <w:r w:rsidR="00A013FD">
        <w:rPr>
          <w:rFonts w:eastAsia="Times New Roman" w:cstheme="minorHAnsi"/>
          <w:color w:val="212529"/>
        </w:rPr>
        <w:t xml:space="preserve"> </w:t>
      </w:r>
    </w:p>
    <w:p w14:paraId="67D3CD17" w14:textId="23F07E13" w:rsidR="004F66ED" w:rsidRPr="00025AC9" w:rsidRDefault="004F66ED" w:rsidP="004F66ED">
      <w:pPr>
        <w:numPr>
          <w:ilvl w:val="1"/>
          <w:numId w:val="20"/>
        </w:numPr>
        <w:spacing w:before="100" w:beforeAutospacing="1" w:after="100" w:afterAutospacing="1" w:line="240" w:lineRule="auto"/>
        <w:rPr>
          <w:rStyle w:val="Hyperlink"/>
          <w:rFonts w:eastAsia="Times New Roman" w:cstheme="minorHAnsi"/>
          <w:color w:val="212529"/>
          <w:u w:val="none"/>
        </w:rPr>
      </w:pPr>
      <w:r w:rsidRPr="00C66442">
        <w:rPr>
          <w:rFonts w:eastAsia="Times New Roman" w:cstheme="minorHAnsi"/>
          <w:color w:val="212529"/>
        </w:rPr>
        <w:t xml:space="preserve">“Keeping </w:t>
      </w:r>
      <w:proofErr w:type="spellStart"/>
      <w:r w:rsidRPr="00C66442">
        <w:rPr>
          <w:rFonts w:eastAsia="Times New Roman" w:cstheme="minorHAnsi"/>
          <w:color w:val="212529"/>
        </w:rPr>
        <w:t>Irreplaceables</w:t>
      </w:r>
      <w:proofErr w:type="spellEnd"/>
      <w:r w:rsidRPr="00C66442">
        <w:rPr>
          <w:rFonts w:eastAsia="Times New Roman" w:cstheme="minorHAnsi"/>
          <w:color w:val="212529"/>
        </w:rPr>
        <w:t xml:space="preserve"> in D.C. Public Schools.” TNTP, Retrieved from</w:t>
      </w:r>
      <w:r>
        <w:rPr>
          <w:rFonts w:eastAsia="Times New Roman" w:cstheme="minorHAnsi"/>
          <w:color w:val="212529"/>
        </w:rPr>
        <w:t xml:space="preserve"> </w:t>
      </w:r>
      <w:hyperlink r:id="rId25" w:history="1">
        <w:r w:rsidRPr="00C66442">
          <w:rPr>
            <w:rStyle w:val="Hyperlink"/>
            <w:rFonts w:eastAsia="Times New Roman" w:cstheme="minorHAnsi"/>
          </w:rPr>
          <w:t>www.tntp.org/publications/view/keeping-irreplaceables-in-d.c.-public-schools-smart-teacher-retention</w:t>
        </w:r>
      </w:hyperlink>
    </w:p>
    <w:p w14:paraId="3E8E22A0" w14:textId="179EB158" w:rsidR="00025AC9" w:rsidRPr="00461137" w:rsidRDefault="00025AC9" w:rsidP="00461137">
      <w:pPr>
        <w:numPr>
          <w:ilvl w:val="1"/>
          <w:numId w:val="20"/>
        </w:numPr>
        <w:spacing w:before="100" w:beforeAutospacing="1" w:after="100" w:afterAutospacing="1" w:line="240" w:lineRule="auto"/>
        <w:rPr>
          <w:rStyle w:val="Hyperlink"/>
          <w:rFonts w:eastAsia="Times New Roman" w:cstheme="minorHAnsi"/>
          <w:color w:val="212529"/>
          <w:u w:val="none"/>
        </w:rPr>
      </w:pPr>
      <w:r>
        <w:rPr>
          <w:rStyle w:val="Hyperlink"/>
          <w:rFonts w:eastAsia="Times New Roman" w:cstheme="minorHAnsi"/>
          <w:color w:val="212529"/>
          <w:u w:val="none"/>
        </w:rPr>
        <w:t>Jack Perry, “Why Teaching Isn’t Diverse Enough and What We Can Do About It.</w:t>
      </w:r>
      <w:r w:rsidR="00461137">
        <w:rPr>
          <w:rStyle w:val="Hyperlink"/>
          <w:rFonts w:eastAsia="Times New Roman" w:cstheme="minorHAnsi"/>
          <w:color w:val="212529"/>
          <w:u w:val="none"/>
        </w:rPr>
        <w:t>”</w:t>
      </w:r>
      <w:r>
        <w:rPr>
          <w:rStyle w:val="Hyperlink"/>
          <w:rFonts w:eastAsia="Times New Roman" w:cstheme="minorHAnsi"/>
          <w:color w:val="212529"/>
          <w:u w:val="none"/>
        </w:rPr>
        <w:t xml:space="preserve"> </w:t>
      </w:r>
      <w:hyperlink r:id="rId26" w:history="1">
        <w:r w:rsidRPr="000E6077">
          <w:rPr>
            <w:rStyle w:val="Hyperlink"/>
            <w:rFonts w:eastAsia="Times New Roman" w:cstheme="minorHAnsi"/>
          </w:rPr>
          <w:t>https://tntp.org/blog/post/why-teaching-isnt-diverse-enough-and-what-we-can-do-about-it</w:t>
        </w:r>
      </w:hyperlink>
      <w:r>
        <w:rPr>
          <w:rStyle w:val="Hyperlink"/>
          <w:rFonts w:eastAsia="Times New Roman" w:cstheme="minorHAnsi"/>
          <w:color w:val="212529"/>
          <w:u w:val="none"/>
        </w:rPr>
        <w:t xml:space="preserve"> and </w:t>
      </w:r>
      <w:r w:rsidR="00461137">
        <w:rPr>
          <w:rStyle w:val="Hyperlink"/>
          <w:rFonts w:eastAsia="Times New Roman" w:cstheme="minorHAnsi"/>
          <w:color w:val="212529"/>
          <w:u w:val="none"/>
        </w:rPr>
        <w:t xml:space="preserve">“How We’re Helping More Black Teachers Make It to the Classroom.” </w:t>
      </w:r>
      <w:hyperlink r:id="rId27" w:history="1">
        <w:r w:rsidR="00461137" w:rsidRPr="00E75274">
          <w:rPr>
            <w:rStyle w:val="Hyperlink"/>
            <w:rFonts w:eastAsia="Times New Roman" w:cstheme="minorHAnsi"/>
          </w:rPr>
          <w:t>https://tntp.org/blog/post/how-were-helping-more-black-teachers-make-it-to-the-classroom</w:t>
        </w:r>
      </w:hyperlink>
      <w:r w:rsidR="00461137">
        <w:rPr>
          <w:rStyle w:val="Hyperlink"/>
          <w:rFonts w:eastAsia="Times New Roman" w:cstheme="minorHAnsi"/>
          <w:color w:val="212529"/>
          <w:u w:val="none"/>
        </w:rPr>
        <w:t xml:space="preserve"> </w:t>
      </w:r>
    </w:p>
    <w:p w14:paraId="7B1AC54D" w14:textId="0D57F3C0" w:rsidR="004F66ED" w:rsidRPr="00C66442" w:rsidRDefault="004F66ED" w:rsidP="004F66ED">
      <w:pPr>
        <w:numPr>
          <w:ilvl w:val="0"/>
          <w:numId w:val="2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Optional</w:t>
      </w:r>
    </w:p>
    <w:p w14:paraId="5952A7CA" w14:textId="77777777" w:rsidR="00625E83" w:rsidRPr="00C66442" w:rsidRDefault="00625E83" w:rsidP="00625E83">
      <w:pPr>
        <w:numPr>
          <w:ilvl w:val="1"/>
          <w:numId w:val="21"/>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Dee, Thomas, and James Wycoff. “A Lasting Impact: High-Stakes Teacher Evaluations Drive Student Success in Washington, D.C.” Education Next, 29 Aug. 2018,</w:t>
      </w:r>
      <w:hyperlink r:id="rId28" w:history="1">
        <w:r w:rsidRPr="00C66442">
          <w:rPr>
            <w:rFonts w:eastAsia="Times New Roman" w:cstheme="minorHAnsi"/>
            <w:color w:val="337AB7"/>
            <w:u w:val="single"/>
          </w:rPr>
          <w:t>www.educationnext.org/a-lasting-impact-high-stakes-teacher-evaluations-student-success-washington-dc/</w:t>
        </w:r>
      </w:hyperlink>
      <w:r w:rsidRPr="00C66442">
        <w:rPr>
          <w:rFonts w:eastAsia="Times New Roman" w:cstheme="minorHAnsi"/>
          <w:color w:val="212529"/>
        </w:rPr>
        <w:t>.</w:t>
      </w:r>
    </w:p>
    <w:p w14:paraId="4D101CAC" w14:textId="22974DC3" w:rsidR="004F66ED" w:rsidRDefault="004F66ED" w:rsidP="004F66ED">
      <w:pPr>
        <w:numPr>
          <w:ilvl w:val="1"/>
          <w:numId w:val="21"/>
        </w:numPr>
        <w:spacing w:before="100" w:beforeAutospacing="1" w:after="100" w:afterAutospacing="1" w:line="240" w:lineRule="auto"/>
        <w:rPr>
          <w:rFonts w:eastAsia="Times New Roman" w:cstheme="minorHAnsi"/>
          <w:color w:val="212529"/>
        </w:rPr>
      </w:pPr>
      <w:proofErr w:type="spellStart"/>
      <w:r w:rsidRPr="00C66442">
        <w:rPr>
          <w:rFonts w:eastAsia="Times New Roman" w:cstheme="minorHAnsi"/>
          <w:color w:val="212529"/>
        </w:rPr>
        <w:t>Aldeman</w:t>
      </w:r>
      <w:proofErr w:type="spellEnd"/>
      <w:r w:rsidRPr="00C66442">
        <w:rPr>
          <w:rFonts w:eastAsia="Times New Roman" w:cstheme="minorHAnsi"/>
          <w:color w:val="212529"/>
        </w:rPr>
        <w:t>, Chad. “The Teacher Evaluation Revamp, In Hindsight: What the Obama Administration's Signature Reform Got Wrong.” Education Next, 1 Sept. 2017,</w:t>
      </w:r>
      <w:hyperlink r:id="rId29" w:history="1">
        <w:r w:rsidRPr="00C66442">
          <w:rPr>
            <w:rFonts w:eastAsia="Times New Roman" w:cstheme="minorHAnsi"/>
            <w:color w:val="337AB7"/>
            <w:u w:val="single"/>
          </w:rPr>
          <w:t>www.educationnext.org/the-teacher-evaluation-revamp-in-hindsight-obama-administration-reform/</w:t>
        </w:r>
      </w:hyperlink>
      <w:r w:rsidRPr="00C66442">
        <w:rPr>
          <w:rFonts w:eastAsia="Times New Roman" w:cstheme="minorHAnsi"/>
          <w:color w:val="212529"/>
        </w:rPr>
        <w:t>.</w:t>
      </w:r>
    </w:p>
    <w:p w14:paraId="7E28DC81" w14:textId="55A2AD7A" w:rsidR="004F66ED" w:rsidRPr="00C66442" w:rsidRDefault="004F66ED" w:rsidP="004F66ED">
      <w:pPr>
        <w:numPr>
          <w:ilvl w:val="0"/>
          <w:numId w:val="22"/>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Speaker</w:t>
      </w:r>
    </w:p>
    <w:p w14:paraId="3E6B7AC1" w14:textId="77777777" w:rsidR="009C7A63" w:rsidRDefault="009C7A63" w:rsidP="005D55AE">
      <w:pPr>
        <w:numPr>
          <w:ilvl w:val="1"/>
          <w:numId w:val="22"/>
        </w:numPr>
        <w:spacing w:before="100" w:beforeAutospacing="1" w:after="100" w:afterAutospacing="1" w:line="240" w:lineRule="auto"/>
        <w:rPr>
          <w:rFonts w:eastAsia="Times New Roman" w:cstheme="minorHAnsi"/>
          <w:color w:val="212529"/>
        </w:rPr>
      </w:pPr>
      <w:r>
        <w:rPr>
          <w:rFonts w:eastAsia="Times New Roman" w:cstheme="minorHAnsi"/>
          <w:color w:val="212529"/>
        </w:rPr>
        <w:t>Jack Perry, Partner, TNTP</w:t>
      </w:r>
      <w:r w:rsidRPr="00C66442">
        <w:rPr>
          <w:rFonts w:eastAsia="Times New Roman" w:cstheme="minorHAnsi"/>
          <w:color w:val="212529"/>
        </w:rPr>
        <w:t xml:space="preserve"> </w:t>
      </w:r>
    </w:p>
    <w:p w14:paraId="7F15B95D" w14:textId="08198ABC" w:rsidR="004065DB" w:rsidRDefault="003A35C3" w:rsidP="001902AD">
      <w:pPr>
        <w:numPr>
          <w:ilvl w:val="1"/>
          <w:numId w:val="22"/>
        </w:numPr>
        <w:spacing w:before="100" w:beforeAutospacing="1" w:after="100" w:afterAutospacing="1" w:line="240" w:lineRule="auto"/>
        <w:rPr>
          <w:rFonts w:eastAsia="Times New Roman" w:cstheme="minorHAnsi"/>
          <w:color w:val="212529"/>
        </w:rPr>
      </w:pPr>
      <w:r>
        <w:rPr>
          <w:rFonts w:eastAsia="Times New Roman" w:cstheme="minorHAnsi"/>
          <w:color w:val="212529"/>
        </w:rPr>
        <w:t>TBD</w:t>
      </w:r>
      <w:r w:rsidR="004065DB">
        <w:rPr>
          <w:rFonts w:eastAsia="Times New Roman" w:cstheme="minorHAnsi"/>
          <w:color w:val="212529"/>
        </w:rPr>
        <w:t>, DC Public Schools</w:t>
      </w:r>
      <w:r w:rsidR="005C6CB5">
        <w:rPr>
          <w:rFonts w:eastAsia="Times New Roman" w:cstheme="minorHAnsi"/>
          <w:color w:val="212529"/>
        </w:rPr>
        <w:br/>
      </w:r>
    </w:p>
    <w:p w14:paraId="07DA2A6F" w14:textId="59D7746F"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 xml:space="preserve">Session </w:t>
      </w:r>
      <w:r w:rsidR="004F66ED">
        <w:rPr>
          <w:rFonts w:eastAsia="Times New Roman" w:cstheme="minorHAnsi"/>
          <w:b/>
          <w:bCs/>
          <w:color w:val="212529"/>
        </w:rPr>
        <w:t>4</w:t>
      </w:r>
      <w:r w:rsidRPr="00C66442">
        <w:rPr>
          <w:rFonts w:eastAsia="Times New Roman" w:cstheme="minorHAnsi"/>
          <w:b/>
          <w:bCs/>
          <w:color w:val="212529"/>
        </w:rPr>
        <w:t>: Examining Choice and Charter Schools</w:t>
      </w:r>
    </w:p>
    <w:p w14:paraId="579A91A8"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This session will examine the role that charter schools play in the changing landscape of education reform and the challenges involved in scaling high-performing schools. Students will learn about school choice, review data on student learning in charters, and focus on scaling effective charters through the lens of Success Academy, one of the most successful charter networks in New York City and school system in New York State.</w:t>
      </w:r>
    </w:p>
    <w:p w14:paraId="5FD2AFBF" w14:textId="77777777"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lastRenderedPageBreak/>
        <w:t>From a change management perspective, we will consider the communication (intended and unintended) between Success staff and its families. We consider what people know about charters (moving from unaware to aware) and how Success uniquely lays out its value proposition to students and families.</w:t>
      </w:r>
    </w:p>
    <w:p w14:paraId="75E1B6CF" w14:textId="77777777" w:rsidR="00461137" w:rsidRDefault="00461137" w:rsidP="00C66442">
      <w:pPr>
        <w:spacing w:after="100" w:afterAutospacing="1" w:line="240" w:lineRule="auto"/>
        <w:rPr>
          <w:rFonts w:eastAsia="Times New Roman" w:cstheme="minorHAnsi"/>
          <w:color w:val="212529"/>
        </w:rPr>
      </w:pPr>
    </w:p>
    <w:p w14:paraId="30AD2ACC" w14:textId="01C8228A" w:rsidR="00C66442" w:rsidRPr="00C66442" w:rsidRDefault="00C66442" w:rsidP="00C66442">
      <w:pPr>
        <w:spacing w:after="100" w:afterAutospacing="1" w:line="240" w:lineRule="auto"/>
        <w:rPr>
          <w:rFonts w:eastAsia="Times New Roman" w:cstheme="minorHAnsi"/>
          <w:color w:val="212529"/>
        </w:rPr>
      </w:pPr>
      <w:r w:rsidRPr="00C66442">
        <w:rPr>
          <w:rFonts w:eastAsia="Times New Roman" w:cstheme="minorHAnsi"/>
          <w:color w:val="212529"/>
        </w:rPr>
        <w:t>Readings &amp; Speakers</w:t>
      </w:r>
    </w:p>
    <w:p w14:paraId="7E4FA9F9" w14:textId="5BB850E9" w:rsidR="00C66442" w:rsidRPr="00C66442" w:rsidRDefault="00C66442" w:rsidP="00C66442">
      <w:pPr>
        <w:numPr>
          <w:ilvl w:val="0"/>
          <w:numId w:val="1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Required:</w:t>
      </w:r>
    </w:p>
    <w:p w14:paraId="5138BBCE" w14:textId="1F57AE24" w:rsidR="00C66442" w:rsidRPr="00C66442" w:rsidRDefault="00C66442" w:rsidP="00C66442">
      <w:pPr>
        <w:numPr>
          <w:ilvl w:val="1"/>
          <w:numId w:val="1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Case: Success Academy, Columbia </w:t>
      </w:r>
      <w:proofErr w:type="spellStart"/>
      <w:r w:rsidRPr="00C66442">
        <w:rPr>
          <w:rFonts w:eastAsia="Times New Roman" w:cstheme="minorHAnsi"/>
          <w:color w:val="212529"/>
        </w:rPr>
        <w:t>CaseWorks</w:t>
      </w:r>
      <w:proofErr w:type="spellEnd"/>
      <w:r w:rsidRPr="00C66442">
        <w:rPr>
          <w:rFonts w:eastAsia="Times New Roman" w:cstheme="minorHAnsi"/>
          <w:color w:val="212529"/>
        </w:rPr>
        <w:t>, 2021.</w:t>
      </w:r>
      <w:r w:rsidR="007A5EE2">
        <w:rPr>
          <w:rFonts w:eastAsia="Times New Roman" w:cstheme="minorHAnsi"/>
          <w:color w:val="212529"/>
        </w:rPr>
        <w:t xml:space="preserve"> </w:t>
      </w:r>
      <w:hyperlink r:id="rId30" w:history="1">
        <w:r w:rsidR="007A5EE2" w:rsidRPr="00097986">
          <w:rPr>
            <w:rStyle w:val="Hyperlink"/>
            <w:rFonts w:eastAsia="Times New Roman" w:cstheme="minorHAnsi"/>
          </w:rPr>
          <w:t>https://courseworks2.columbia.edu/files/15945728/download?download_frd=1</w:t>
        </w:r>
      </w:hyperlink>
      <w:r w:rsidR="007A5EE2">
        <w:rPr>
          <w:rFonts w:eastAsia="Times New Roman" w:cstheme="minorHAnsi"/>
          <w:color w:val="212529"/>
        </w:rPr>
        <w:t xml:space="preserve"> </w:t>
      </w:r>
    </w:p>
    <w:p w14:paraId="08899B8A" w14:textId="47D318D9" w:rsidR="00C66442" w:rsidRPr="00C66442" w:rsidRDefault="00C66442" w:rsidP="00C66442">
      <w:pPr>
        <w:numPr>
          <w:ilvl w:val="1"/>
          <w:numId w:val="1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Note on Charter Schools. John J-H Kim, Geoff Marietta, Annie Wheeler, Harvard Business School, 2013.</w:t>
      </w:r>
      <w:r w:rsidR="00717166">
        <w:rPr>
          <w:rFonts w:eastAsia="Times New Roman" w:cstheme="minorHAnsi"/>
          <w:color w:val="212529"/>
        </w:rPr>
        <w:t xml:space="preserve"> </w:t>
      </w:r>
      <w:hyperlink r:id="rId31" w:history="1">
        <w:r w:rsidR="00717166" w:rsidRPr="00097986">
          <w:rPr>
            <w:rStyle w:val="Hyperlink"/>
            <w:rFonts w:eastAsia="Times New Roman" w:cstheme="minorHAnsi"/>
          </w:rPr>
          <w:t>https://courseworks2.columbia.edu/files/15945764/download?download_frd=1</w:t>
        </w:r>
      </w:hyperlink>
      <w:r w:rsidR="00717166">
        <w:rPr>
          <w:rFonts w:eastAsia="Times New Roman" w:cstheme="minorHAnsi"/>
          <w:color w:val="212529"/>
        </w:rPr>
        <w:t xml:space="preserve"> </w:t>
      </w:r>
    </w:p>
    <w:p w14:paraId="2220BE79" w14:textId="5894F383" w:rsidR="00C66442" w:rsidRPr="00C66442" w:rsidRDefault="00C66442" w:rsidP="00C66442">
      <w:pPr>
        <w:numPr>
          <w:ilvl w:val="0"/>
          <w:numId w:val="18"/>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Optional:</w:t>
      </w:r>
    </w:p>
    <w:p w14:paraId="5D37EA6B" w14:textId="77777777" w:rsidR="00C66442" w:rsidRPr="00C66442" w:rsidRDefault="00C66442" w:rsidP="00C66442">
      <w:pPr>
        <w:numPr>
          <w:ilvl w:val="1"/>
          <w:numId w:val="18"/>
        </w:numPr>
        <w:spacing w:before="100" w:beforeAutospacing="1" w:after="100" w:afterAutospacing="1" w:line="240" w:lineRule="auto"/>
        <w:rPr>
          <w:rFonts w:eastAsia="Times New Roman" w:cstheme="minorHAnsi"/>
          <w:color w:val="212529"/>
        </w:rPr>
      </w:pPr>
      <w:proofErr w:type="spellStart"/>
      <w:r w:rsidRPr="00C66442">
        <w:rPr>
          <w:rFonts w:eastAsia="Times New Roman" w:cstheme="minorHAnsi"/>
          <w:color w:val="212529"/>
        </w:rPr>
        <w:t>StartUp</w:t>
      </w:r>
      <w:proofErr w:type="spellEnd"/>
      <w:r w:rsidRPr="00C66442">
        <w:rPr>
          <w:rFonts w:eastAsia="Times New Roman" w:cstheme="minorHAnsi"/>
          <w:color w:val="212529"/>
        </w:rPr>
        <w:t xml:space="preserve">. “Success Academy 1: The Problem: </w:t>
      </w:r>
      <w:proofErr w:type="spellStart"/>
      <w:r w:rsidRPr="00C66442">
        <w:rPr>
          <w:rFonts w:eastAsia="Times New Roman" w:cstheme="minorHAnsi"/>
          <w:color w:val="212529"/>
        </w:rPr>
        <w:t>StartUp</w:t>
      </w:r>
      <w:proofErr w:type="spellEnd"/>
      <w:r w:rsidRPr="00C66442">
        <w:rPr>
          <w:rFonts w:eastAsia="Times New Roman" w:cstheme="minorHAnsi"/>
          <w:color w:val="212529"/>
        </w:rPr>
        <w:t>.” Gimlet, Gimlet, 2 May 2019,</w:t>
      </w:r>
      <w:hyperlink r:id="rId32" w:history="1">
        <w:r w:rsidRPr="00C66442">
          <w:rPr>
            <w:rFonts w:eastAsia="Times New Roman" w:cstheme="minorHAnsi"/>
            <w:color w:val="337AB7"/>
            <w:u w:val="single"/>
          </w:rPr>
          <w:t>https://gimletmedia.com/shows/startup/v4he75</w:t>
        </w:r>
      </w:hyperlink>
      <w:r w:rsidRPr="00C66442">
        <w:rPr>
          <w:rFonts w:eastAsia="Times New Roman" w:cstheme="minorHAnsi"/>
          <w:color w:val="212529"/>
        </w:rPr>
        <w:t>.</w:t>
      </w:r>
    </w:p>
    <w:p w14:paraId="4528E922" w14:textId="0F544C87" w:rsidR="00C66442" w:rsidRDefault="00C66442" w:rsidP="00C66442">
      <w:pPr>
        <w:numPr>
          <w:ilvl w:val="1"/>
          <w:numId w:val="18"/>
        </w:numPr>
        <w:spacing w:before="100" w:beforeAutospacing="1" w:after="100" w:afterAutospacing="1" w:line="240" w:lineRule="auto"/>
        <w:rPr>
          <w:rFonts w:eastAsia="Times New Roman" w:cstheme="minorHAnsi"/>
          <w:color w:val="212529"/>
        </w:rPr>
      </w:pPr>
      <w:proofErr w:type="spellStart"/>
      <w:r w:rsidRPr="00C66442">
        <w:rPr>
          <w:rFonts w:eastAsia="Times New Roman" w:cstheme="minorHAnsi"/>
          <w:color w:val="212529"/>
        </w:rPr>
        <w:t>StartUp</w:t>
      </w:r>
      <w:proofErr w:type="spellEnd"/>
      <w:r w:rsidR="006E5FAD">
        <w:rPr>
          <w:rFonts w:eastAsia="Times New Roman" w:cstheme="minorHAnsi"/>
          <w:color w:val="212529"/>
        </w:rPr>
        <w:t>: “</w:t>
      </w:r>
      <w:r w:rsidRPr="00C66442">
        <w:rPr>
          <w:rFonts w:eastAsia="Times New Roman" w:cstheme="minorHAnsi"/>
          <w:color w:val="212529"/>
        </w:rPr>
        <w:t xml:space="preserve">Success Academy 4: Growth.” </w:t>
      </w:r>
      <w:hyperlink r:id="rId33" w:history="1">
        <w:r w:rsidR="005A5197" w:rsidRPr="000E6077">
          <w:rPr>
            <w:rStyle w:val="Hyperlink"/>
            <w:rFonts w:eastAsia="Times New Roman" w:cstheme="minorHAnsi"/>
          </w:rPr>
          <w:t>https://gimletmedia.com/shows/startup/n8ho7n/success-academy-4-growth</w:t>
        </w:r>
      </w:hyperlink>
      <w:r w:rsidR="005A5197">
        <w:rPr>
          <w:rFonts w:eastAsia="Times New Roman" w:cstheme="minorHAnsi"/>
          <w:color w:val="212529"/>
        </w:rPr>
        <w:t xml:space="preserve"> </w:t>
      </w:r>
    </w:p>
    <w:p w14:paraId="3AF594F1" w14:textId="09E0D70D" w:rsidR="003B1904" w:rsidRPr="00461137" w:rsidRDefault="003B1904" w:rsidP="00461137">
      <w:pPr>
        <w:numPr>
          <w:ilvl w:val="1"/>
          <w:numId w:val="18"/>
        </w:numPr>
        <w:spacing w:before="100" w:beforeAutospacing="1" w:after="100" w:afterAutospacing="1" w:line="240" w:lineRule="auto"/>
        <w:rPr>
          <w:rFonts w:eastAsia="Times New Roman" w:cstheme="minorHAnsi"/>
          <w:color w:val="212529"/>
        </w:rPr>
      </w:pPr>
      <w:r>
        <w:rPr>
          <w:rFonts w:eastAsia="Times New Roman" w:cstheme="minorHAnsi"/>
          <w:color w:val="212529"/>
        </w:rPr>
        <w:t>Coffee with a Geek: Interview with Jim Manly.</w:t>
      </w:r>
      <w:r w:rsidR="00CB0CBD">
        <w:rPr>
          <w:rFonts w:eastAsia="Times New Roman" w:cstheme="minorHAnsi"/>
          <w:color w:val="212529"/>
        </w:rPr>
        <w:t xml:space="preserve"> </w:t>
      </w:r>
      <w:r w:rsidR="00BF26CF">
        <w:rPr>
          <w:rFonts w:eastAsia="Times New Roman" w:cstheme="minorHAnsi"/>
          <w:color w:val="212529"/>
        </w:rPr>
        <w:t xml:space="preserve">Start at </w:t>
      </w:r>
      <w:r w:rsidR="00CB0CBD" w:rsidRPr="00CB0CBD">
        <w:rPr>
          <w:rFonts w:eastAsia="Times New Roman" w:cstheme="minorHAnsi"/>
          <w:color w:val="212529"/>
        </w:rPr>
        <w:t>5:10</w:t>
      </w:r>
      <w:r w:rsidR="00BF26CF">
        <w:rPr>
          <w:rFonts w:eastAsia="Times New Roman" w:cstheme="minorHAnsi"/>
          <w:color w:val="212529"/>
        </w:rPr>
        <w:t xml:space="preserve">, listen through </w:t>
      </w:r>
      <w:r w:rsidR="00CB0CBD" w:rsidRPr="00CB0CBD">
        <w:rPr>
          <w:rFonts w:eastAsia="Times New Roman" w:cstheme="minorHAnsi"/>
          <w:color w:val="212529"/>
        </w:rPr>
        <w:t>30:50</w:t>
      </w:r>
      <w:r w:rsidR="00BF26CF">
        <w:rPr>
          <w:rFonts w:eastAsia="Times New Roman" w:cstheme="minorHAnsi"/>
          <w:color w:val="212529"/>
        </w:rPr>
        <w:t xml:space="preserve">. </w:t>
      </w:r>
      <w:hyperlink r:id="rId34" w:history="1">
        <w:r w:rsidR="00CB0CBD" w:rsidRPr="000E6077">
          <w:rPr>
            <w:rStyle w:val="Hyperlink"/>
            <w:rFonts w:eastAsia="Times New Roman" w:cstheme="minorHAnsi"/>
          </w:rPr>
          <w:t>https://www.coffeewithageek.org/2021/10/coffee-with-geek-interview-with.html</w:t>
        </w:r>
      </w:hyperlink>
      <w:r w:rsidR="00CB0CBD">
        <w:rPr>
          <w:rFonts w:eastAsia="Times New Roman" w:cstheme="minorHAnsi"/>
          <w:color w:val="212529"/>
        </w:rPr>
        <w:t xml:space="preserve"> </w:t>
      </w:r>
    </w:p>
    <w:p w14:paraId="6FCEE552" w14:textId="2FFDF62A" w:rsidR="00C66442" w:rsidRPr="00C66442" w:rsidRDefault="00C66442" w:rsidP="00C66442">
      <w:pPr>
        <w:numPr>
          <w:ilvl w:val="0"/>
          <w:numId w:val="1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Speaker</w:t>
      </w:r>
    </w:p>
    <w:p w14:paraId="6F405F1E" w14:textId="56EC0A2A" w:rsidR="00C66442" w:rsidRPr="00C66442" w:rsidRDefault="00C66442" w:rsidP="00C66442">
      <w:pPr>
        <w:numPr>
          <w:ilvl w:val="1"/>
          <w:numId w:val="1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Jim Manly, Founder of Harlem Success 2; current Superintendent, KIPP NYC</w:t>
      </w:r>
      <w:r w:rsidR="005C6CB5">
        <w:rPr>
          <w:rFonts w:eastAsia="Times New Roman" w:cstheme="minorHAnsi"/>
          <w:color w:val="212529"/>
        </w:rPr>
        <w:br/>
      </w:r>
    </w:p>
    <w:p w14:paraId="2F971A70" w14:textId="479564F8" w:rsidR="00C66442" w:rsidRPr="00C66442" w:rsidRDefault="00C66442" w:rsidP="00C66442">
      <w:pPr>
        <w:spacing w:after="100" w:afterAutospacing="1" w:line="240" w:lineRule="auto"/>
        <w:rPr>
          <w:rFonts w:eastAsia="Times New Roman" w:cstheme="minorHAnsi"/>
          <w:b/>
          <w:bCs/>
          <w:color w:val="212529"/>
        </w:rPr>
      </w:pPr>
      <w:r w:rsidRPr="00C66442">
        <w:rPr>
          <w:rFonts w:eastAsia="Times New Roman" w:cstheme="minorHAnsi"/>
          <w:b/>
          <w:bCs/>
          <w:color w:val="212529"/>
        </w:rPr>
        <w:t xml:space="preserve">Session </w:t>
      </w:r>
      <w:r w:rsidR="00717166">
        <w:rPr>
          <w:rFonts w:eastAsia="Times New Roman" w:cstheme="minorHAnsi"/>
          <w:b/>
          <w:bCs/>
          <w:color w:val="212529"/>
        </w:rPr>
        <w:t>5</w:t>
      </w:r>
      <w:r w:rsidRPr="00C66442">
        <w:rPr>
          <w:rFonts w:eastAsia="Times New Roman" w:cstheme="minorHAnsi"/>
          <w:b/>
          <w:bCs/>
          <w:color w:val="212529"/>
        </w:rPr>
        <w:t>: District Transformation – Newark Public Schools</w:t>
      </w:r>
    </w:p>
    <w:p w14:paraId="52DE138D" w14:textId="4759F897" w:rsidR="00C66442" w:rsidRPr="00C66442" w:rsidRDefault="001713EC" w:rsidP="00C66442">
      <w:pPr>
        <w:spacing w:after="100" w:afterAutospacing="1" w:line="240" w:lineRule="auto"/>
        <w:rPr>
          <w:rFonts w:eastAsia="Times New Roman" w:cstheme="minorHAnsi"/>
          <w:color w:val="212529"/>
        </w:rPr>
      </w:pPr>
      <w:r>
        <w:rPr>
          <w:rFonts w:eastAsia="Times New Roman" w:cstheme="minorHAnsi"/>
          <w:color w:val="212529"/>
        </w:rPr>
        <w:t xml:space="preserve">In this session, we </w:t>
      </w:r>
      <w:r w:rsidR="00C66442" w:rsidRPr="00C66442">
        <w:rPr>
          <w:rFonts w:eastAsia="Times New Roman" w:cstheme="minorHAnsi"/>
          <w:color w:val="212529"/>
        </w:rPr>
        <w:t>will explore systemic transformation at the district level</w:t>
      </w:r>
      <w:r>
        <w:rPr>
          <w:rFonts w:eastAsia="Times New Roman" w:cstheme="minorHAnsi"/>
          <w:color w:val="212529"/>
        </w:rPr>
        <w:t xml:space="preserve">, and specifically </w:t>
      </w:r>
      <w:r w:rsidR="00C66442" w:rsidRPr="00C66442">
        <w:rPr>
          <w:rFonts w:eastAsia="Times New Roman" w:cstheme="minorHAnsi"/>
          <w:color w:val="212529"/>
        </w:rPr>
        <w:t xml:space="preserve">how one superintendent used multiple levers to transform a school district and achieve results for students. We will have a candid conversation about the opportunities and challenges of implementing rapid, large-scale change to drive student achievement. We will examine the opportunities and challenges at the district level, the impact of politics and defenders of the status quo, and the leadership moves a superintendent made </w:t>
      </w:r>
      <w:proofErr w:type="gramStart"/>
      <w:r w:rsidR="00C66442" w:rsidRPr="00C66442">
        <w:rPr>
          <w:rFonts w:eastAsia="Times New Roman" w:cstheme="minorHAnsi"/>
          <w:color w:val="212529"/>
        </w:rPr>
        <w:t>in an effort to</w:t>
      </w:r>
      <w:proofErr w:type="gramEnd"/>
      <w:r w:rsidR="00C66442" w:rsidRPr="00C66442">
        <w:rPr>
          <w:rFonts w:eastAsia="Times New Roman" w:cstheme="minorHAnsi"/>
          <w:color w:val="212529"/>
        </w:rPr>
        <w:t xml:space="preserve"> lead, scale, and sustain significant changes.</w:t>
      </w:r>
    </w:p>
    <w:p w14:paraId="2CA0F266" w14:textId="21228CC2" w:rsidR="00C66442" w:rsidRPr="00C66442" w:rsidRDefault="00C66442" w:rsidP="00C66442">
      <w:pPr>
        <w:numPr>
          <w:ilvl w:val="0"/>
          <w:numId w:val="2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Required</w:t>
      </w:r>
    </w:p>
    <w:p w14:paraId="357FF54B" w14:textId="77777777" w:rsidR="00C66442" w:rsidRPr="00C66442" w:rsidRDefault="00C66442" w:rsidP="00C66442">
      <w:pPr>
        <w:numPr>
          <w:ilvl w:val="1"/>
          <w:numId w:val="2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Case: The Trading Post is Closed: Cami Anderson in Newark Public Schools. Lynn Jenkins &amp; Dan Katzir, Stanford Graduate School of Business, Case L-27, 04/07/2015.</w:t>
      </w:r>
    </w:p>
    <w:p w14:paraId="08F2079B" w14:textId="77777777" w:rsidR="00C66442" w:rsidRPr="00C66442" w:rsidRDefault="00C66442" w:rsidP="00C66442">
      <w:pPr>
        <w:numPr>
          <w:ilvl w:val="1"/>
          <w:numId w:val="26"/>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 xml:space="preserve">Case: Addendum to Newark Case Study, </w:t>
      </w:r>
      <w:proofErr w:type="spellStart"/>
      <w:r w:rsidRPr="00C66442">
        <w:rPr>
          <w:rFonts w:eastAsia="Times New Roman" w:cstheme="minorHAnsi"/>
          <w:color w:val="212529"/>
        </w:rPr>
        <w:t>CaseWorks</w:t>
      </w:r>
      <w:proofErr w:type="spellEnd"/>
      <w:r w:rsidRPr="00C66442">
        <w:rPr>
          <w:rFonts w:eastAsia="Times New Roman" w:cstheme="minorHAnsi"/>
          <w:color w:val="212529"/>
        </w:rPr>
        <w:t>, Erin McMahon, 2020.</w:t>
      </w:r>
    </w:p>
    <w:p w14:paraId="3245F76C" w14:textId="66724CE2" w:rsidR="00C66442" w:rsidRPr="00C66442" w:rsidRDefault="00C66442" w:rsidP="00C66442">
      <w:pPr>
        <w:numPr>
          <w:ilvl w:val="0"/>
          <w:numId w:val="2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Optional</w:t>
      </w:r>
    </w:p>
    <w:p w14:paraId="4131BD7B" w14:textId="77777777" w:rsidR="00C66442" w:rsidRPr="00C66442" w:rsidRDefault="00C66442" w:rsidP="002514D9">
      <w:pPr>
        <w:numPr>
          <w:ilvl w:val="1"/>
          <w:numId w:val="2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Assessing the Impact of the Newark Education Reforms: The Role of Within-School Improvement vs. Between-School Shifts in Enrollment. Mark Chin, Thomas J. Kane, Whitney Kozakowski, Beth E. Schueler, &amp; Douglas O. Staiger, Center for Education Policy Research, Harvard University, Oct. 2017.</w:t>
      </w:r>
    </w:p>
    <w:p w14:paraId="04A2206B" w14:textId="77777777" w:rsidR="00C66442" w:rsidRPr="00C66442" w:rsidRDefault="00C66442" w:rsidP="00C66442">
      <w:pPr>
        <w:numPr>
          <w:ilvl w:val="1"/>
          <w:numId w:val="27"/>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lastRenderedPageBreak/>
        <w:t>Scott, Dylan. “Cory Booker's Massive Overhaul of the Newark Schools, Explained.” Vox, Vox, 13 Mar. 2019. Retrieved from:</w:t>
      </w:r>
      <w:hyperlink r:id="rId35" w:history="1">
        <w:r w:rsidRPr="00C66442">
          <w:rPr>
            <w:rFonts w:eastAsia="Times New Roman" w:cstheme="minorHAnsi"/>
            <w:color w:val="337AB7"/>
            <w:u w:val="single"/>
          </w:rPr>
          <w:t>www.vox.com/policy-and-politics/2019/3/13/18223129/2020-presidential-candidates-policies-cory-booker-newark-schools-2020</w:t>
        </w:r>
      </w:hyperlink>
      <w:r w:rsidRPr="00C66442">
        <w:rPr>
          <w:rFonts w:eastAsia="Times New Roman" w:cstheme="minorHAnsi"/>
          <w:color w:val="212529"/>
        </w:rPr>
        <w:t>.</w:t>
      </w:r>
    </w:p>
    <w:p w14:paraId="6C6EFEBC" w14:textId="2F3563D5" w:rsidR="00C66442" w:rsidRPr="00C66442" w:rsidRDefault="00C66442" w:rsidP="00C66442">
      <w:pPr>
        <w:numPr>
          <w:ilvl w:val="0"/>
          <w:numId w:val="28"/>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Speaker</w:t>
      </w:r>
    </w:p>
    <w:p w14:paraId="792F6ED3" w14:textId="780B7CD7" w:rsidR="00C66442" w:rsidRPr="00C66442" w:rsidRDefault="00C66442" w:rsidP="002514D9">
      <w:pPr>
        <w:numPr>
          <w:ilvl w:val="1"/>
          <w:numId w:val="28"/>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Cami Anderson, Former State District Superintendent of Newark Public Schools</w:t>
      </w:r>
    </w:p>
    <w:p w14:paraId="59EC1B7A" w14:textId="77777777" w:rsidR="00727E48" w:rsidRDefault="00727E48" w:rsidP="00727E48">
      <w:pPr>
        <w:spacing w:after="100" w:afterAutospacing="1" w:line="240" w:lineRule="auto"/>
        <w:rPr>
          <w:rFonts w:eastAsia="Times New Roman" w:cstheme="minorHAnsi"/>
          <w:b/>
          <w:bCs/>
          <w:color w:val="212529"/>
        </w:rPr>
      </w:pPr>
    </w:p>
    <w:p w14:paraId="582C1D64" w14:textId="384ECC1E" w:rsidR="00727E48" w:rsidRPr="00727E48" w:rsidRDefault="00727E48" w:rsidP="00727E48">
      <w:pPr>
        <w:spacing w:after="100" w:afterAutospacing="1" w:line="240" w:lineRule="auto"/>
        <w:rPr>
          <w:rFonts w:eastAsia="Times New Roman" w:cstheme="minorHAnsi"/>
          <w:b/>
          <w:bCs/>
          <w:color w:val="212529"/>
        </w:rPr>
      </w:pPr>
      <w:r w:rsidRPr="00727E48">
        <w:rPr>
          <w:rFonts w:eastAsia="Times New Roman" w:cstheme="minorHAnsi"/>
          <w:b/>
          <w:bCs/>
          <w:color w:val="212529"/>
        </w:rPr>
        <w:t xml:space="preserve">Session </w:t>
      </w:r>
      <w:r>
        <w:rPr>
          <w:rFonts w:eastAsia="Times New Roman" w:cstheme="minorHAnsi"/>
          <w:b/>
          <w:bCs/>
          <w:color w:val="212529"/>
        </w:rPr>
        <w:t>6</w:t>
      </w:r>
      <w:r w:rsidRPr="00727E48">
        <w:rPr>
          <w:rFonts w:eastAsia="Times New Roman" w:cstheme="minorHAnsi"/>
          <w:b/>
          <w:bCs/>
          <w:color w:val="212529"/>
        </w:rPr>
        <w:t xml:space="preserve">: </w:t>
      </w:r>
      <w:r w:rsidR="004B7B80">
        <w:rPr>
          <w:rFonts w:eastAsia="Times New Roman" w:cstheme="minorHAnsi"/>
          <w:b/>
          <w:bCs/>
          <w:color w:val="212529"/>
        </w:rPr>
        <w:t xml:space="preserve">Pitch Roleplays </w:t>
      </w:r>
      <w:r>
        <w:rPr>
          <w:rFonts w:eastAsia="Times New Roman" w:cstheme="minorHAnsi"/>
          <w:b/>
          <w:bCs/>
          <w:color w:val="212529"/>
        </w:rPr>
        <w:t>and the Path Forward</w:t>
      </w:r>
    </w:p>
    <w:p w14:paraId="0D9DE364" w14:textId="7749389B" w:rsidR="001C3215" w:rsidRDefault="00727E48">
      <w:pPr>
        <w:rPr>
          <w:rFonts w:cstheme="minorHAnsi"/>
        </w:rPr>
      </w:pPr>
      <w:r>
        <w:rPr>
          <w:rFonts w:cstheme="minorHAnsi"/>
        </w:rPr>
        <w:t>In the first half of our final class session, you will present your change plans to colleagues and experienced district leaders</w:t>
      </w:r>
      <w:r w:rsidR="004B7B80">
        <w:rPr>
          <w:rFonts w:cstheme="minorHAnsi"/>
        </w:rPr>
        <w:t>, leveraging resources and learning from our work together over the past several weeks.</w:t>
      </w:r>
    </w:p>
    <w:p w14:paraId="4F0D85C6" w14:textId="60E32C43" w:rsidR="004B7B80" w:rsidRDefault="003B48C5">
      <w:pPr>
        <w:rPr>
          <w:rFonts w:cstheme="minorHAnsi"/>
        </w:rPr>
      </w:pPr>
      <w:r>
        <w:rPr>
          <w:rFonts w:cstheme="minorHAnsi"/>
        </w:rPr>
        <w:t xml:space="preserve">Then, </w:t>
      </w:r>
      <w:r w:rsidR="004B7B80">
        <w:rPr>
          <w:rFonts w:cstheme="minorHAnsi"/>
        </w:rPr>
        <w:t>we will be joined by education leaders with private sector backgrounds and/or MBAs</w:t>
      </w:r>
      <w:r>
        <w:rPr>
          <w:rFonts w:cstheme="minorHAnsi"/>
        </w:rPr>
        <w:t xml:space="preserve"> for a discussion of how the K-12 reform agenda is evolving and where </w:t>
      </w:r>
      <w:r w:rsidR="00E90D7B">
        <w:rPr>
          <w:rFonts w:cstheme="minorHAnsi"/>
        </w:rPr>
        <w:t xml:space="preserve">our panelists </w:t>
      </w:r>
      <w:r>
        <w:rPr>
          <w:rFonts w:cstheme="minorHAnsi"/>
        </w:rPr>
        <w:t xml:space="preserve">see change efforts going in the coming years, with specific attention to the crucial role that </w:t>
      </w:r>
      <w:r w:rsidR="00E90D7B">
        <w:rPr>
          <w:rFonts w:cstheme="minorHAnsi"/>
        </w:rPr>
        <w:t>leaders with business experience and knowledge can play in catalyzing radical improvement in student experiences and outcomes</w:t>
      </w:r>
      <w:r w:rsidR="00F752D9">
        <w:rPr>
          <w:rFonts w:cstheme="minorHAnsi"/>
        </w:rPr>
        <w:t>.</w:t>
      </w:r>
    </w:p>
    <w:p w14:paraId="4A01FF58" w14:textId="1A02CC71" w:rsidR="00F752D9" w:rsidRDefault="00F752D9" w:rsidP="00F752D9">
      <w:pPr>
        <w:numPr>
          <w:ilvl w:val="0"/>
          <w:numId w:val="29"/>
        </w:num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Required </w:t>
      </w:r>
    </w:p>
    <w:p w14:paraId="49AD9DBF" w14:textId="77777777" w:rsidR="00F752D9" w:rsidRDefault="00F752D9" w:rsidP="00F752D9">
      <w:pPr>
        <w:numPr>
          <w:ilvl w:val="1"/>
          <w:numId w:val="29"/>
        </w:numPr>
        <w:spacing w:before="100" w:beforeAutospacing="1" w:after="100" w:afterAutospacing="1" w:line="240" w:lineRule="auto"/>
        <w:rPr>
          <w:rFonts w:eastAsia="Times New Roman" w:cstheme="minorHAnsi"/>
          <w:color w:val="212529"/>
        </w:rPr>
      </w:pPr>
      <w:r w:rsidRPr="00C66442">
        <w:rPr>
          <w:rFonts w:eastAsia="Times New Roman" w:cstheme="minorHAnsi"/>
          <w:color w:val="212529"/>
        </w:rPr>
        <w:t>Pod Save the People:</w:t>
      </w:r>
      <w:hyperlink r:id="rId36" w:history="1">
        <w:r w:rsidRPr="00C66442">
          <w:rPr>
            <w:rFonts w:eastAsia="Times New Roman" w:cstheme="minorHAnsi"/>
            <w:color w:val="337AB7"/>
            <w:u w:val="single"/>
          </w:rPr>
          <w:t>https://crooked.com/podcast/ask-all-the-questions-with-dianne-m-stewart/</w:t>
        </w:r>
      </w:hyperlink>
      <w:r w:rsidRPr="00C66442">
        <w:rPr>
          <w:rFonts w:eastAsia="Times New Roman" w:cstheme="minorHAnsi"/>
          <w:color w:val="212529"/>
        </w:rPr>
        <w:t>: Start at minute 13:23</w:t>
      </w:r>
      <w:r>
        <w:rPr>
          <w:rFonts w:eastAsia="Times New Roman" w:cstheme="minorHAnsi"/>
          <w:color w:val="212529"/>
        </w:rPr>
        <w:t>, listen through 27:40</w:t>
      </w:r>
      <w:r w:rsidRPr="00C66442">
        <w:rPr>
          <w:rFonts w:eastAsia="Times New Roman" w:cstheme="minorHAnsi"/>
          <w:color w:val="212529"/>
        </w:rPr>
        <w:t>. Kaya Henderson: UNICEF’s “Averting a Lost COVID Generation: a six-point plan to respond, recover and reimagine a post pandemic world for every child.”</w:t>
      </w:r>
    </w:p>
    <w:p w14:paraId="24898CDE" w14:textId="7869CF28" w:rsidR="00F752D9" w:rsidRDefault="00F752D9" w:rsidP="00F752D9">
      <w:pPr>
        <w:numPr>
          <w:ilvl w:val="1"/>
          <w:numId w:val="29"/>
        </w:numPr>
        <w:spacing w:before="100" w:beforeAutospacing="1" w:after="100" w:afterAutospacing="1" w:line="240" w:lineRule="auto"/>
        <w:rPr>
          <w:rFonts w:eastAsia="Times New Roman" w:cstheme="minorHAnsi"/>
          <w:color w:val="212529"/>
        </w:rPr>
      </w:pPr>
      <w:r>
        <w:rPr>
          <w:rFonts w:eastAsia="Times New Roman" w:cstheme="minorHAnsi"/>
          <w:color w:val="212529"/>
        </w:rPr>
        <w:t xml:space="preserve">McKinsey &amp; Company, Halftime for the K-12 Stimulus. </w:t>
      </w:r>
      <w:hyperlink r:id="rId37" w:history="1">
        <w:r w:rsidRPr="000E6077">
          <w:rPr>
            <w:rStyle w:val="Hyperlink"/>
            <w:rFonts w:eastAsia="Times New Roman" w:cstheme="minorHAnsi"/>
          </w:rPr>
          <w:t>https://www.mckinsey.com/industries/education/our-insights/halftime-for-the-k-12-stimulus-how-are-districts-faring</w:t>
        </w:r>
      </w:hyperlink>
      <w:r>
        <w:rPr>
          <w:rFonts w:eastAsia="Times New Roman" w:cstheme="minorHAnsi"/>
          <w:color w:val="212529"/>
        </w:rPr>
        <w:t xml:space="preserve"> </w:t>
      </w:r>
    </w:p>
    <w:p w14:paraId="01455AE4" w14:textId="2ADDA7AD" w:rsidR="00F752D9" w:rsidRPr="00F752D9" w:rsidRDefault="00F752D9" w:rsidP="00F752D9">
      <w:pPr>
        <w:numPr>
          <w:ilvl w:val="1"/>
          <w:numId w:val="29"/>
        </w:numPr>
        <w:spacing w:before="100" w:beforeAutospacing="1" w:after="100" w:afterAutospacing="1" w:line="240" w:lineRule="auto"/>
        <w:rPr>
          <w:rFonts w:eastAsia="Times New Roman" w:cstheme="minorHAnsi"/>
          <w:color w:val="212529"/>
        </w:rPr>
      </w:pPr>
      <w:r>
        <w:rPr>
          <w:rFonts w:eastAsia="Times New Roman" w:cstheme="minorHAnsi"/>
          <w:color w:val="212529"/>
        </w:rPr>
        <w:t>Panelist bios, to be provided</w:t>
      </w:r>
      <w:r>
        <w:rPr>
          <w:rFonts w:eastAsia="Times New Roman" w:cstheme="minorHAnsi"/>
          <w:color w:val="212529"/>
        </w:rPr>
        <w:br/>
      </w:r>
    </w:p>
    <w:p w14:paraId="5E3DFA94" w14:textId="4BEDEA61" w:rsidR="00F752D9" w:rsidRPr="00F752D9" w:rsidRDefault="00F752D9" w:rsidP="00F752D9">
      <w:pPr>
        <w:pStyle w:val="ListParagraph"/>
        <w:numPr>
          <w:ilvl w:val="0"/>
          <w:numId w:val="29"/>
        </w:numPr>
        <w:spacing w:before="100" w:beforeAutospacing="1" w:after="100" w:afterAutospacing="1" w:line="240" w:lineRule="auto"/>
        <w:rPr>
          <w:rFonts w:eastAsia="Times New Roman" w:cstheme="minorHAnsi"/>
          <w:color w:val="212529"/>
        </w:rPr>
      </w:pPr>
      <w:r w:rsidRPr="00F752D9">
        <w:rPr>
          <w:rFonts w:eastAsia="Times New Roman" w:cstheme="minorHAnsi"/>
          <w:color w:val="212529"/>
        </w:rPr>
        <w:t>Speakers: TBD</w:t>
      </w:r>
    </w:p>
    <w:p w14:paraId="2A1BD540" w14:textId="77777777" w:rsidR="00F752D9" w:rsidRDefault="00F752D9" w:rsidP="00F752D9">
      <w:pPr>
        <w:spacing w:before="100" w:beforeAutospacing="1" w:after="100" w:afterAutospacing="1" w:line="240" w:lineRule="auto"/>
        <w:rPr>
          <w:rFonts w:eastAsia="Times New Roman" w:cstheme="minorHAnsi"/>
          <w:color w:val="212529"/>
        </w:rPr>
      </w:pPr>
    </w:p>
    <w:p w14:paraId="326FFA0A" w14:textId="77777777" w:rsidR="007F549D" w:rsidRPr="00C66442" w:rsidRDefault="007F549D">
      <w:pPr>
        <w:rPr>
          <w:rFonts w:cstheme="minorHAnsi"/>
        </w:rPr>
      </w:pPr>
    </w:p>
    <w:sectPr w:rsidR="007F549D" w:rsidRPr="00C6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B3C"/>
    <w:multiLevelType w:val="multilevel"/>
    <w:tmpl w:val="7B42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A4D39"/>
    <w:multiLevelType w:val="multilevel"/>
    <w:tmpl w:val="58F8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2EDD"/>
    <w:multiLevelType w:val="multilevel"/>
    <w:tmpl w:val="18EC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48F9"/>
    <w:multiLevelType w:val="hybridMultilevel"/>
    <w:tmpl w:val="6340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6470"/>
    <w:multiLevelType w:val="multilevel"/>
    <w:tmpl w:val="F68E3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17729"/>
    <w:multiLevelType w:val="multilevel"/>
    <w:tmpl w:val="6DCA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14D95"/>
    <w:multiLevelType w:val="multilevel"/>
    <w:tmpl w:val="116E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46E"/>
    <w:multiLevelType w:val="multilevel"/>
    <w:tmpl w:val="4B22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D1514"/>
    <w:multiLevelType w:val="multilevel"/>
    <w:tmpl w:val="83A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407D6"/>
    <w:multiLevelType w:val="multilevel"/>
    <w:tmpl w:val="91B8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83E06"/>
    <w:multiLevelType w:val="multilevel"/>
    <w:tmpl w:val="5BA4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A513B"/>
    <w:multiLevelType w:val="multilevel"/>
    <w:tmpl w:val="26666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82FAE"/>
    <w:multiLevelType w:val="multilevel"/>
    <w:tmpl w:val="EB14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362E0"/>
    <w:multiLevelType w:val="multilevel"/>
    <w:tmpl w:val="F70A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B6CE4"/>
    <w:multiLevelType w:val="multilevel"/>
    <w:tmpl w:val="5100B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86D66"/>
    <w:multiLevelType w:val="multilevel"/>
    <w:tmpl w:val="40FE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35E3B"/>
    <w:multiLevelType w:val="multilevel"/>
    <w:tmpl w:val="862C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E4A65"/>
    <w:multiLevelType w:val="multilevel"/>
    <w:tmpl w:val="9EC67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22CF8"/>
    <w:multiLevelType w:val="multilevel"/>
    <w:tmpl w:val="BEC0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7059D"/>
    <w:multiLevelType w:val="multilevel"/>
    <w:tmpl w:val="ECB6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A6F6B"/>
    <w:multiLevelType w:val="multilevel"/>
    <w:tmpl w:val="58F8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A6573"/>
    <w:multiLevelType w:val="multilevel"/>
    <w:tmpl w:val="8D0C9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0147E"/>
    <w:multiLevelType w:val="multilevel"/>
    <w:tmpl w:val="C10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7389B"/>
    <w:multiLevelType w:val="multilevel"/>
    <w:tmpl w:val="7F10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074B"/>
    <w:multiLevelType w:val="multilevel"/>
    <w:tmpl w:val="EFD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34076"/>
    <w:multiLevelType w:val="multilevel"/>
    <w:tmpl w:val="7D54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8B2EFA"/>
    <w:multiLevelType w:val="multilevel"/>
    <w:tmpl w:val="B8DE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20C0B"/>
    <w:multiLevelType w:val="multilevel"/>
    <w:tmpl w:val="5C164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76C8E"/>
    <w:multiLevelType w:val="multilevel"/>
    <w:tmpl w:val="8F4A7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B018B"/>
    <w:multiLevelType w:val="multilevel"/>
    <w:tmpl w:val="D956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83B3E"/>
    <w:multiLevelType w:val="multilevel"/>
    <w:tmpl w:val="26666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253073">
    <w:abstractNumId w:val="24"/>
  </w:num>
  <w:num w:numId="2" w16cid:durableId="844789407">
    <w:abstractNumId w:val="23"/>
  </w:num>
  <w:num w:numId="3" w16cid:durableId="600378358">
    <w:abstractNumId w:val="0"/>
  </w:num>
  <w:num w:numId="4" w16cid:durableId="800809893">
    <w:abstractNumId w:val="29"/>
  </w:num>
  <w:num w:numId="5" w16cid:durableId="1550996878">
    <w:abstractNumId w:val="5"/>
  </w:num>
  <w:num w:numId="6" w16cid:durableId="1441946278">
    <w:abstractNumId w:val="19"/>
  </w:num>
  <w:num w:numId="7" w16cid:durableId="147021060">
    <w:abstractNumId w:val="8"/>
  </w:num>
  <w:num w:numId="8" w16cid:durableId="380710189">
    <w:abstractNumId w:val="6"/>
  </w:num>
  <w:num w:numId="9" w16cid:durableId="623124090">
    <w:abstractNumId w:val="10"/>
  </w:num>
  <w:num w:numId="10" w16cid:durableId="1819960773">
    <w:abstractNumId w:val="22"/>
  </w:num>
  <w:num w:numId="11" w16cid:durableId="1513884536">
    <w:abstractNumId w:val="26"/>
  </w:num>
  <w:num w:numId="12" w16cid:durableId="963190240">
    <w:abstractNumId w:val="13"/>
  </w:num>
  <w:num w:numId="13" w16cid:durableId="1196583153">
    <w:abstractNumId w:val="21"/>
  </w:num>
  <w:num w:numId="14" w16cid:durableId="935944248">
    <w:abstractNumId w:val="11"/>
  </w:num>
  <w:num w:numId="15" w16cid:durableId="1732120954">
    <w:abstractNumId w:val="28"/>
  </w:num>
  <w:num w:numId="16" w16cid:durableId="91554451">
    <w:abstractNumId w:val="14"/>
  </w:num>
  <w:num w:numId="17" w16cid:durableId="595754529">
    <w:abstractNumId w:val="18"/>
  </w:num>
  <w:num w:numId="18" w16cid:durableId="336887316">
    <w:abstractNumId w:val="12"/>
  </w:num>
  <w:num w:numId="19" w16cid:durableId="1937445604">
    <w:abstractNumId w:val="2"/>
  </w:num>
  <w:num w:numId="20" w16cid:durableId="1222251086">
    <w:abstractNumId w:val="20"/>
  </w:num>
  <w:num w:numId="21" w16cid:durableId="1654261963">
    <w:abstractNumId w:val="7"/>
  </w:num>
  <w:num w:numId="22" w16cid:durableId="1513834486">
    <w:abstractNumId w:val="9"/>
  </w:num>
  <w:num w:numId="23" w16cid:durableId="953169604">
    <w:abstractNumId w:val="17"/>
  </w:num>
  <w:num w:numId="24" w16cid:durableId="1673874314">
    <w:abstractNumId w:val="25"/>
  </w:num>
  <w:num w:numId="25" w16cid:durableId="2120055282">
    <w:abstractNumId w:val="16"/>
  </w:num>
  <w:num w:numId="26" w16cid:durableId="1273392362">
    <w:abstractNumId w:val="27"/>
  </w:num>
  <w:num w:numId="27" w16cid:durableId="1551720345">
    <w:abstractNumId w:val="15"/>
  </w:num>
  <w:num w:numId="28" w16cid:durableId="330648134">
    <w:abstractNumId w:val="4"/>
  </w:num>
  <w:num w:numId="29" w16cid:durableId="60373744">
    <w:abstractNumId w:val="3"/>
  </w:num>
  <w:num w:numId="30" w16cid:durableId="587545894">
    <w:abstractNumId w:val="30"/>
  </w:num>
  <w:num w:numId="31" w16cid:durableId="184497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42"/>
    <w:rsid w:val="00025AC9"/>
    <w:rsid w:val="00063744"/>
    <w:rsid w:val="00064357"/>
    <w:rsid w:val="000964B5"/>
    <w:rsid w:val="000D2968"/>
    <w:rsid w:val="00104B7E"/>
    <w:rsid w:val="00163BF8"/>
    <w:rsid w:val="001713EC"/>
    <w:rsid w:val="001813C9"/>
    <w:rsid w:val="001902AD"/>
    <w:rsid w:val="0019472C"/>
    <w:rsid w:val="0019722D"/>
    <w:rsid w:val="001B68D4"/>
    <w:rsid w:val="001C161E"/>
    <w:rsid w:val="001C3215"/>
    <w:rsid w:val="001C56DE"/>
    <w:rsid w:val="001D08C3"/>
    <w:rsid w:val="001F01ED"/>
    <w:rsid w:val="001F758D"/>
    <w:rsid w:val="00203D48"/>
    <w:rsid w:val="00206DFB"/>
    <w:rsid w:val="002452B9"/>
    <w:rsid w:val="002461D3"/>
    <w:rsid w:val="002514D9"/>
    <w:rsid w:val="00267868"/>
    <w:rsid w:val="0028045A"/>
    <w:rsid w:val="00282493"/>
    <w:rsid w:val="002B1E75"/>
    <w:rsid w:val="002B45DC"/>
    <w:rsid w:val="002D219C"/>
    <w:rsid w:val="002F797A"/>
    <w:rsid w:val="00333221"/>
    <w:rsid w:val="00340E58"/>
    <w:rsid w:val="003416F9"/>
    <w:rsid w:val="003664DC"/>
    <w:rsid w:val="003A35C3"/>
    <w:rsid w:val="003B1904"/>
    <w:rsid w:val="003B1C7B"/>
    <w:rsid w:val="003B48C5"/>
    <w:rsid w:val="003F69D8"/>
    <w:rsid w:val="0040119D"/>
    <w:rsid w:val="004065DB"/>
    <w:rsid w:val="00420796"/>
    <w:rsid w:val="004321E2"/>
    <w:rsid w:val="00461137"/>
    <w:rsid w:val="004B7B80"/>
    <w:rsid w:val="004F66ED"/>
    <w:rsid w:val="00531E2F"/>
    <w:rsid w:val="00584E09"/>
    <w:rsid w:val="005A186F"/>
    <w:rsid w:val="005A5197"/>
    <w:rsid w:val="005C5256"/>
    <w:rsid w:val="005C6CB5"/>
    <w:rsid w:val="005D52B2"/>
    <w:rsid w:val="005D55AE"/>
    <w:rsid w:val="00617125"/>
    <w:rsid w:val="006229D2"/>
    <w:rsid w:val="006246F9"/>
    <w:rsid w:val="00625E83"/>
    <w:rsid w:val="00660DB4"/>
    <w:rsid w:val="006A0375"/>
    <w:rsid w:val="006C2D51"/>
    <w:rsid w:val="006E5FAD"/>
    <w:rsid w:val="006E6D1A"/>
    <w:rsid w:val="006F03AD"/>
    <w:rsid w:val="00717166"/>
    <w:rsid w:val="00727E48"/>
    <w:rsid w:val="007A5EE2"/>
    <w:rsid w:val="007A7B61"/>
    <w:rsid w:val="007B2F9D"/>
    <w:rsid w:val="007D2783"/>
    <w:rsid w:val="007E6812"/>
    <w:rsid w:val="007F549D"/>
    <w:rsid w:val="00815F20"/>
    <w:rsid w:val="008418CC"/>
    <w:rsid w:val="0085698B"/>
    <w:rsid w:val="008C2400"/>
    <w:rsid w:val="008C4EE8"/>
    <w:rsid w:val="008D1A92"/>
    <w:rsid w:val="009074A0"/>
    <w:rsid w:val="00936D25"/>
    <w:rsid w:val="00952335"/>
    <w:rsid w:val="009C0D01"/>
    <w:rsid w:val="009C7A63"/>
    <w:rsid w:val="009E16DF"/>
    <w:rsid w:val="009F1FCC"/>
    <w:rsid w:val="00A013FD"/>
    <w:rsid w:val="00A240D0"/>
    <w:rsid w:val="00A40C53"/>
    <w:rsid w:val="00A41939"/>
    <w:rsid w:val="00AC7BB9"/>
    <w:rsid w:val="00AD2AAF"/>
    <w:rsid w:val="00AF7E67"/>
    <w:rsid w:val="00B33E7C"/>
    <w:rsid w:val="00B61F5E"/>
    <w:rsid w:val="00B70FD5"/>
    <w:rsid w:val="00B94394"/>
    <w:rsid w:val="00BF26CF"/>
    <w:rsid w:val="00C62A09"/>
    <w:rsid w:val="00C662B9"/>
    <w:rsid w:val="00C66442"/>
    <w:rsid w:val="00C728AA"/>
    <w:rsid w:val="00C916F9"/>
    <w:rsid w:val="00CB0CBD"/>
    <w:rsid w:val="00CC4801"/>
    <w:rsid w:val="00CC757C"/>
    <w:rsid w:val="00CE1B17"/>
    <w:rsid w:val="00CF5930"/>
    <w:rsid w:val="00D14DB0"/>
    <w:rsid w:val="00D90CE5"/>
    <w:rsid w:val="00DB18F5"/>
    <w:rsid w:val="00DB4C04"/>
    <w:rsid w:val="00DC3508"/>
    <w:rsid w:val="00E42BCC"/>
    <w:rsid w:val="00E6226B"/>
    <w:rsid w:val="00E731E2"/>
    <w:rsid w:val="00E90D7B"/>
    <w:rsid w:val="00E91810"/>
    <w:rsid w:val="00E9472B"/>
    <w:rsid w:val="00EA1A40"/>
    <w:rsid w:val="00EB2572"/>
    <w:rsid w:val="00ED5CC3"/>
    <w:rsid w:val="00EE0F1E"/>
    <w:rsid w:val="00EE4ABF"/>
    <w:rsid w:val="00F07331"/>
    <w:rsid w:val="00F130E0"/>
    <w:rsid w:val="00F51077"/>
    <w:rsid w:val="00F752D9"/>
    <w:rsid w:val="00FD156E"/>
    <w:rsid w:val="00FD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B45E"/>
  <w15:chartTrackingRefBased/>
  <w15:docId w15:val="{9BEFE639-BC46-4545-87D6-E223D8B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4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442"/>
    <w:rPr>
      <w:color w:val="0000FF"/>
      <w:u w:val="single"/>
    </w:rPr>
  </w:style>
  <w:style w:type="character" w:styleId="IntenseReference">
    <w:name w:val="Intense Reference"/>
    <w:basedOn w:val="DefaultParagraphFont"/>
    <w:uiPriority w:val="32"/>
    <w:qFormat/>
    <w:rsid w:val="00C66442"/>
    <w:rPr>
      <w:b/>
      <w:bCs/>
      <w:smallCaps/>
      <w:color w:val="4472C4" w:themeColor="accent1"/>
      <w:spacing w:val="5"/>
    </w:rPr>
  </w:style>
  <w:style w:type="character" w:styleId="Strong">
    <w:name w:val="Strong"/>
    <w:basedOn w:val="DefaultParagraphFont"/>
    <w:uiPriority w:val="22"/>
    <w:qFormat/>
    <w:rsid w:val="00C66442"/>
    <w:rPr>
      <w:b/>
      <w:bCs/>
    </w:rPr>
  </w:style>
  <w:style w:type="character" w:styleId="UnresolvedMention">
    <w:name w:val="Unresolved Mention"/>
    <w:basedOn w:val="DefaultParagraphFont"/>
    <w:uiPriority w:val="99"/>
    <w:semiHidden/>
    <w:unhideWhenUsed/>
    <w:rsid w:val="00C66442"/>
    <w:rPr>
      <w:color w:val="605E5C"/>
      <w:shd w:val="clear" w:color="auto" w:fill="E1DFDD"/>
    </w:rPr>
  </w:style>
  <w:style w:type="table" w:styleId="GridTable4-Accent1">
    <w:name w:val="Grid Table 4 Accent 1"/>
    <w:basedOn w:val="TableNormal"/>
    <w:uiPriority w:val="49"/>
    <w:rsid w:val="00C6644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EE4ABF"/>
    <w:rPr>
      <w:rFonts w:ascii="Times New Roman" w:eastAsia="Times New Roman" w:hAnsi="Times New Roman" w:cs="Times New Roman"/>
      <w:b/>
      <w:bCs/>
      <w:sz w:val="36"/>
      <w:szCs w:val="36"/>
    </w:rPr>
  </w:style>
  <w:style w:type="character" w:customStyle="1" w:styleId="anchor-text">
    <w:name w:val="anchor-text"/>
    <w:basedOn w:val="DefaultParagraphFont"/>
    <w:rsid w:val="00EE4ABF"/>
  </w:style>
  <w:style w:type="paragraph" w:styleId="ListParagraph">
    <w:name w:val="List Paragraph"/>
    <w:basedOn w:val="Normal"/>
    <w:uiPriority w:val="34"/>
    <w:qFormat/>
    <w:rsid w:val="00EE4ABF"/>
    <w:pPr>
      <w:ind w:left="720"/>
      <w:contextualSpacing/>
    </w:pPr>
  </w:style>
  <w:style w:type="character" w:styleId="FollowedHyperlink">
    <w:name w:val="FollowedHyperlink"/>
    <w:basedOn w:val="DefaultParagraphFont"/>
    <w:uiPriority w:val="99"/>
    <w:semiHidden/>
    <w:unhideWhenUsed/>
    <w:rsid w:val="00DB4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3626">
      <w:bodyDiv w:val="1"/>
      <w:marLeft w:val="0"/>
      <w:marRight w:val="0"/>
      <w:marTop w:val="0"/>
      <w:marBottom w:val="0"/>
      <w:divBdr>
        <w:top w:val="none" w:sz="0" w:space="0" w:color="auto"/>
        <w:left w:val="none" w:sz="0" w:space="0" w:color="auto"/>
        <w:bottom w:val="none" w:sz="0" w:space="0" w:color="auto"/>
        <w:right w:val="none" w:sz="0" w:space="0" w:color="auto"/>
      </w:divBdr>
    </w:div>
    <w:div w:id="1906405485">
      <w:bodyDiv w:val="1"/>
      <w:marLeft w:val="0"/>
      <w:marRight w:val="0"/>
      <w:marTop w:val="0"/>
      <w:marBottom w:val="0"/>
      <w:divBdr>
        <w:top w:val="none" w:sz="0" w:space="0" w:color="auto"/>
        <w:left w:val="none" w:sz="0" w:space="0" w:color="auto"/>
        <w:bottom w:val="none" w:sz="0" w:space="0" w:color="auto"/>
        <w:right w:val="none" w:sz="0" w:space="0" w:color="auto"/>
      </w:divBdr>
    </w:div>
    <w:div w:id="20222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strategies.org/tap/growing_great_teachers_report" TargetMode="External"/><Relationship Id="rId18" Type="http://schemas.openxmlformats.org/officeDocument/2006/relationships/hyperlink" Target="https://www.sciencedirect.com/journal/economics-of-education-review" TargetMode="External"/><Relationship Id="rId26" Type="http://schemas.openxmlformats.org/officeDocument/2006/relationships/hyperlink" Target="https://tntp.org/blog/post/why-teaching-isnt-diverse-enough-and-what-we-can-do-about-it" TargetMode="External"/><Relationship Id="rId39" Type="http://schemas.openxmlformats.org/officeDocument/2006/relationships/theme" Target="theme/theme1.xml"/><Relationship Id="rId21" Type="http://schemas.openxmlformats.org/officeDocument/2006/relationships/hyperlink" Target="https://www.erstrategies.org/cms/files/4089-low-teacher-salaries-101-updated-1130.pdf" TargetMode="External"/><Relationship Id="rId34" Type="http://schemas.openxmlformats.org/officeDocument/2006/relationships/hyperlink" Target="https://www.coffeewithageek.org/2021/10/coffee-with-geek-interview-with.html" TargetMode="External"/><Relationship Id="rId7" Type="http://schemas.openxmlformats.org/officeDocument/2006/relationships/webSettings" Target="webSettings.xml"/><Relationship Id="rId12" Type="http://schemas.openxmlformats.org/officeDocument/2006/relationships/hyperlink" Target="https://teachingrolereimagined.org/" TargetMode="External"/><Relationship Id="rId17" Type="http://schemas.openxmlformats.org/officeDocument/2006/relationships/hyperlink" Target="https://courseworks2.columbia.edu/files/16894049/download?download_frd=1" TargetMode="External"/><Relationship Id="rId25" Type="http://schemas.openxmlformats.org/officeDocument/2006/relationships/hyperlink" Target="http://www.tntp.org/publications/view/keeping-irreplaceables-in-d.c.-public-schools-smart-teacher-retention" TargetMode="External"/><Relationship Id="rId33" Type="http://schemas.openxmlformats.org/officeDocument/2006/relationships/hyperlink" Target="https://gimletmedia.com/shows/startup/n8ho7n/success-academy-4-growt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ckinsey.com/industries/education/our-insights/drivers-of-student-performance-insights-from-north-america" TargetMode="External"/><Relationship Id="rId20" Type="http://schemas.openxmlformats.org/officeDocument/2006/relationships/hyperlink" Target="https://hanushek.stanford.edu/sites/default/files/publications/Hanushek%202011%20EER%2030(3).pdf" TargetMode="External"/><Relationship Id="rId29" Type="http://schemas.openxmlformats.org/officeDocument/2006/relationships/hyperlink" Target="http://www.educationnext.org/the-teacher-evaluation-revamp-in-hindsight-obama-administration-re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strategies.org/tap/reimagining_the_teaching_job" TargetMode="External"/><Relationship Id="rId24" Type="http://schemas.openxmlformats.org/officeDocument/2006/relationships/hyperlink" Target="https://courseworks2.columbia.edu/files/15945789/download?download_frd=1" TargetMode="External"/><Relationship Id="rId32" Type="http://schemas.openxmlformats.org/officeDocument/2006/relationships/hyperlink" Target="https://gimletmedia.com/shows/startup/v4he75" TargetMode="External"/><Relationship Id="rId37" Type="http://schemas.openxmlformats.org/officeDocument/2006/relationships/hyperlink" Target="https://www.mckinsey.com/industries/education/our-insights/halftime-for-the-k-12-stimulus-how-are-districts-faring" TargetMode="External"/><Relationship Id="rId5" Type="http://schemas.openxmlformats.org/officeDocument/2006/relationships/styles" Target="styles.xml"/><Relationship Id="rId15" Type="http://schemas.openxmlformats.org/officeDocument/2006/relationships/hyperlink" Target="https://courseworks2.columbia.edu/courses/173014/files/folder/Week%201%3A%20Setting%20the%20Stage%20%E2%80%93%20The%20Need%20for%20Excellent%20Education/Readings%3A%20Session%201A?preview=15945725" TargetMode="External"/><Relationship Id="rId23" Type="http://schemas.openxmlformats.org/officeDocument/2006/relationships/hyperlink" Target="https://courseworks2.columbia.edu/files/15945730/download?download_frd=1" TargetMode="External"/><Relationship Id="rId28" Type="http://schemas.openxmlformats.org/officeDocument/2006/relationships/hyperlink" Target="http://www.educationnext.org/a-lasting-impact-high-stakes-teacher-evaluations-student-success-washington-dc/" TargetMode="External"/><Relationship Id="rId36" Type="http://schemas.openxmlformats.org/officeDocument/2006/relationships/hyperlink" Target="https://crooked.com/podcast/ask-all-the-questions-with-dianne-m-stewart/" TargetMode="External"/><Relationship Id="rId10" Type="http://schemas.openxmlformats.org/officeDocument/2006/relationships/hyperlink" Target="mailto:dar47@columbia.edu" TargetMode="External"/><Relationship Id="rId19" Type="http://schemas.openxmlformats.org/officeDocument/2006/relationships/hyperlink" Target="https://www.sciencedirect.com/journal/economics-of-education-review/vol/30/issue/3" TargetMode="External"/><Relationship Id="rId31" Type="http://schemas.openxmlformats.org/officeDocument/2006/relationships/hyperlink" Target="https://courseworks2.columbia.edu/files/15945764/download?download_frd=1" TargetMode="External"/><Relationship Id="rId4" Type="http://schemas.openxmlformats.org/officeDocument/2006/relationships/numbering" Target="numbering.xml"/><Relationship Id="rId9" Type="http://schemas.openxmlformats.org/officeDocument/2006/relationships/hyperlink" Target="https://courseworks2.columbia.edu/courses/173014" TargetMode="External"/><Relationship Id="rId14" Type="http://schemas.openxmlformats.org/officeDocument/2006/relationships/hyperlink" Target="https://www.erstrategies.org/tap/igniting_the_learning_engine" TargetMode="External"/><Relationship Id="rId22" Type="http://schemas.openxmlformats.org/officeDocument/2006/relationships/hyperlink" Target="https://www.erstrategies.org/tap/the_vision_reimagining_the_teaching_job" TargetMode="External"/><Relationship Id="rId27" Type="http://schemas.openxmlformats.org/officeDocument/2006/relationships/hyperlink" Target="https://tntp.org/blog/post/how-were-helping-more-black-teachers-make-it-to-the-classroom" TargetMode="External"/><Relationship Id="rId30" Type="http://schemas.openxmlformats.org/officeDocument/2006/relationships/hyperlink" Target="https://courseworks2.columbia.edu/files/15945728/download?download_frd=1" TargetMode="External"/><Relationship Id="rId35" Type="http://schemas.openxmlformats.org/officeDocument/2006/relationships/hyperlink" Target="http://www.vox.com/policy-and-politics/2019/3/13/18223129/2020-presidential-candidates-policies-cory-booker-newark-schools-2020"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0C8C39964C24A806F089EBB514CB5" ma:contentTypeVersion="18" ma:contentTypeDescription="Create a new document." ma:contentTypeScope="" ma:versionID="a3aeead00e6b96f9c898dcbad9d0f09a">
  <xsd:schema xmlns:xsd="http://www.w3.org/2001/XMLSchema" xmlns:xs="http://www.w3.org/2001/XMLSchema" xmlns:p="http://schemas.microsoft.com/office/2006/metadata/properties" xmlns:ns1="http://schemas.microsoft.com/sharepoint/v3" xmlns:ns3="e5c769f7-050c-473b-9c09-9f49c542f164" xmlns:ns4="b1236e7e-0ad9-44d4-b925-279cfe733d17" targetNamespace="http://schemas.microsoft.com/office/2006/metadata/properties" ma:root="true" ma:fieldsID="2593a35a8103bd8723aebbaecda91855" ns1:_="" ns3:_="" ns4:_="">
    <xsd:import namespace="http://schemas.microsoft.com/sharepoint/v3"/>
    <xsd:import namespace="e5c769f7-050c-473b-9c09-9f49c542f164"/>
    <xsd:import namespace="b1236e7e-0ad9-44d4-b925-279cfe733d1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769f7-050c-473b-9c09-9f49c542f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236e7e-0ad9-44d4-b925-279cfe733d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1236e7e-0ad9-44d4-b925-279cfe733d17" xsi:nil="true"/>
  </documentManagement>
</p:properties>
</file>

<file path=customXml/itemProps1.xml><?xml version="1.0" encoding="utf-8"?>
<ds:datastoreItem xmlns:ds="http://schemas.openxmlformats.org/officeDocument/2006/customXml" ds:itemID="{E6CD81E8-DDF6-42EA-B576-7BD547DD1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c769f7-050c-473b-9c09-9f49c542f164"/>
    <ds:schemaRef ds:uri="b1236e7e-0ad9-44d4-b925-279cfe733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D55C4-A00B-4563-AB2F-C4734CB70359}">
  <ds:schemaRefs>
    <ds:schemaRef ds:uri="http://schemas.microsoft.com/sharepoint/v3/contenttype/forms"/>
  </ds:schemaRefs>
</ds:datastoreItem>
</file>

<file path=customXml/itemProps3.xml><?xml version="1.0" encoding="utf-8"?>
<ds:datastoreItem xmlns:ds="http://schemas.openxmlformats.org/officeDocument/2006/customXml" ds:itemID="{72F4BC55-D1E2-4594-8D01-F57218870F46}">
  <ds:schemaRefs>
    <ds:schemaRef ds:uri="http://schemas.microsoft.com/office/2006/metadata/properties"/>
    <ds:schemaRef ds:uri="http://schemas.microsoft.com/office/infopath/2007/PartnerControls"/>
    <ds:schemaRef ds:uri="http://schemas.microsoft.com/sharepoint/v3"/>
    <ds:schemaRef ds:uri="b1236e7e-0ad9-44d4-b925-279cfe733d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Rosenberg</dc:creator>
  <cp:keywords/>
  <dc:description/>
  <cp:lastModifiedBy>Verona, Guido</cp:lastModifiedBy>
  <cp:revision>2</cp:revision>
  <dcterms:created xsi:type="dcterms:W3CDTF">2023-10-05T13:56:00Z</dcterms:created>
  <dcterms:modified xsi:type="dcterms:W3CDTF">2023-10-05T13:56:00Z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0x0101005D70C8C39964C24A806F089EBB514CB5</vt:lpwstr>
  </property>
</Properties>
</file>