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B80A8" w14:textId="5FDC27A2" w:rsidR="00622383" w:rsidRDefault="00622383" w:rsidP="00BA30FF">
      <w:pPr>
        <w:spacing w:after="0" w:line="240" w:lineRule="auto"/>
      </w:pPr>
      <w:r>
        <w:t>Columbia University, Graduate School of Business</w:t>
      </w:r>
    </w:p>
    <w:p w14:paraId="2B9FC797" w14:textId="66584956" w:rsidR="00622383" w:rsidRDefault="00622383" w:rsidP="00BA30FF">
      <w:pPr>
        <w:spacing w:after="0" w:line="240" w:lineRule="auto"/>
      </w:pPr>
      <w:r>
        <w:t>Applied Value Investing, Fall 2023</w:t>
      </w:r>
    </w:p>
    <w:p w14:paraId="26B45AA1" w14:textId="77777777" w:rsidR="00181404" w:rsidRDefault="00181404" w:rsidP="00BA30FF">
      <w:pPr>
        <w:spacing w:after="0" w:line="240" w:lineRule="auto"/>
      </w:pPr>
    </w:p>
    <w:p w14:paraId="379E39A9" w14:textId="0CA8B46D" w:rsidR="00181404" w:rsidRDefault="00181404" w:rsidP="00BA30FF">
      <w:pPr>
        <w:spacing w:after="0" w:line="240" w:lineRule="auto"/>
      </w:pPr>
      <w:r>
        <w:t>Professors:</w:t>
      </w:r>
    </w:p>
    <w:p w14:paraId="14EE92B1" w14:textId="2DAED1D3" w:rsidR="00622383" w:rsidRDefault="00622383" w:rsidP="00BA30FF">
      <w:pPr>
        <w:spacing w:after="0" w:line="240" w:lineRule="auto"/>
      </w:pPr>
      <w:r>
        <w:t xml:space="preserve">Chris Webber, </w:t>
      </w:r>
      <w:hyperlink r:id="rId7" w:history="1">
        <w:r w:rsidRPr="008210E5">
          <w:rPr>
            <w:rStyle w:val="Hyperlink"/>
          </w:rPr>
          <w:t>cw@houndpartners.com</w:t>
        </w:r>
      </w:hyperlink>
      <w:r>
        <w:t>, 212-884-5923</w:t>
      </w:r>
    </w:p>
    <w:p w14:paraId="7E0603EB" w14:textId="2CB81788" w:rsidR="00622383" w:rsidRDefault="00622383" w:rsidP="00BA30FF">
      <w:pPr>
        <w:spacing w:after="0" w:line="240" w:lineRule="auto"/>
      </w:pPr>
      <w:r>
        <w:t xml:space="preserve">Tim Abbott, </w:t>
      </w:r>
      <w:hyperlink r:id="rId8" w:history="1">
        <w:r w:rsidRPr="008210E5">
          <w:rPr>
            <w:rStyle w:val="Hyperlink"/>
          </w:rPr>
          <w:t>tim@twinlionsmgmt.com</w:t>
        </w:r>
      </w:hyperlink>
      <w:r>
        <w:t xml:space="preserve">, </w:t>
      </w:r>
      <w:r w:rsidR="007E3309">
        <w:t>212-203-4428</w:t>
      </w:r>
    </w:p>
    <w:p w14:paraId="72588D2E" w14:textId="77777777" w:rsidR="00622383" w:rsidRDefault="00622383" w:rsidP="00BA30FF">
      <w:pPr>
        <w:spacing w:after="0" w:line="240" w:lineRule="auto"/>
      </w:pPr>
    </w:p>
    <w:p w14:paraId="1D725A2A" w14:textId="77777777" w:rsidR="00622383" w:rsidRDefault="00622383" w:rsidP="00BA30FF">
      <w:pPr>
        <w:spacing w:after="0" w:line="240" w:lineRule="auto"/>
      </w:pPr>
    </w:p>
    <w:p w14:paraId="6E04EF02" w14:textId="70059732" w:rsidR="00622383" w:rsidRPr="00181404" w:rsidRDefault="00622383" w:rsidP="00BA30FF">
      <w:pPr>
        <w:spacing w:after="0" w:line="240" w:lineRule="auto"/>
        <w:rPr>
          <w:b/>
          <w:bCs/>
          <w:u w:val="single"/>
        </w:rPr>
      </w:pPr>
      <w:r w:rsidRPr="00181404">
        <w:rPr>
          <w:b/>
          <w:bCs/>
          <w:u w:val="single"/>
        </w:rPr>
        <w:t>Course summary</w:t>
      </w:r>
    </w:p>
    <w:p w14:paraId="5E0D6C80" w14:textId="77777777" w:rsidR="00622383" w:rsidRDefault="00622383" w:rsidP="00BA30FF">
      <w:pPr>
        <w:spacing w:after="0" w:line="240" w:lineRule="auto"/>
      </w:pPr>
    </w:p>
    <w:p w14:paraId="7A1F0A5B" w14:textId="3DAF5AC3" w:rsidR="00C43911" w:rsidRDefault="00622383" w:rsidP="00BA30FF">
      <w:pPr>
        <w:spacing w:after="0" w:line="240" w:lineRule="auto"/>
      </w:pPr>
      <w:r>
        <w:t xml:space="preserve">The objective of this course is to study the tools, processes, and frameworks required to apply value investing </w:t>
      </w:r>
      <w:r w:rsidR="008E09DF">
        <w:t xml:space="preserve">principles </w:t>
      </w:r>
      <w:r>
        <w:t xml:space="preserve">to the real world.  Students should come away with a comprehensive </w:t>
      </w:r>
      <w:r w:rsidR="008E09DF">
        <w:t xml:space="preserve">introduction to </w:t>
      </w:r>
      <w:r w:rsidR="00181404">
        <w:t xml:space="preserve">the ways in which </w:t>
      </w:r>
      <w:r w:rsidR="008E09DF">
        <w:t>professional equity analysts generate ideas, research companies, analyze financial</w:t>
      </w:r>
      <w:r w:rsidR="00BE3509">
        <w:t xml:space="preserve"> statements</w:t>
      </w:r>
      <w:r w:rsidR="008E09DF">
        <w:t xml:space="preserve">, and communicate </w:t>
      </w:r>
      <w:r w:rsidR="00AE6B73">
        <w:t xml:space="preserve">their </w:t>
      </w:r>
      <w:r w:rsidR="008E09DF">
        <w:t>findings.</w:t>
      </w:r>
    </w:p>
    <w:p w14:paraId="6A159FD4" w14:textId="77777777" w:rsidR="00AE6B73" w:rsidRDefault="00AE6B73" w:rsidP="00BA30FF">
      <w:pPr>
        <w:spacing w:after="0" w:line="240" w:lineRule="auto"/>
      </w:pPr>
    </w:p>
    <w:p w14:paraId="65000C56" w14:textId="2E748533" w:rsidR="00AE6B73" w:rsidRDefault="00AE6B73" w:rsidP="00BA30FF">
      <w:pPr>
        <w:spacing w:after="0" w:line="240" w:lineRule="auto"/>
      </w:pPr>
      <w:r>
        <w:t xml:space="preserve">The course will be divided into two halves.  In the first half, students will work in groups of 3-4 to analyze a company that is assigned to them at the beginning of the course.  Students will </w:t>
      </w:r>
      <w:r w:rsidR="00046EF8">
        <w:t xml:space="preserve">study </w:t>
      </w:r>
      <w:r>
        <w:t>the target company’s business model</w:t>
      </w:r>
      <w:r w:rsidR="00046EF8">
        <w:t xml:space="preserve">, review its </w:t>
      </w:r>
      <w:r>
        <w:t>financial history</w:t>
      </w:r>
      <w:r w:rsidR="00046EF8">
        <w:t>,</w:t>
      </w:r>
      <w:r>
        <w:t xml:space="preserve"> conduct primary research</w:t>
      </w:r>
      <w:r w:rsidR="00046EF8">
        <w:t xml:space="preserve">, </w:t>
      </w:r>
      <w:r>
        <w:t>project financial performance</w:t>
      </w:r>
      <w:r w:rsidR="00046EF8">
        <w:t xml:space="preserve">, </w:t>
      </w:r>
      <w:r w:rsidR="00EA65E1">
        <w:t xml:space="preserve">formulate a view on fair value, and communicate an investment thesis in </w:t>
      </w:r>
      <w:r>
        <w:t>an investment memorandum.  Each step of the research process will be covered in a lecture, and students will have the opportunity to apply the concepts from each lecture to the company they are analyzing.</w:t>
      </w:r>
    </w:p>
    <w:p w14:paraId="583FB003" w14:textId="77777777" w:rsidR="00AE6B73" w:rsidRDefault="00AE6B73" w:rsidP="00BA30FF">
      <w:pPr>
        <w:spacing w:after="0" w:line="240" w:lineRule="auto"/>
      </w:pPr>
    </w:p>
    <w:p w14:paraId="57D79E9A" w14:textId="23EAAF22" w:rsidR="00AE6B73" w:rsidRDefault="00AE6B73" w:rsidP="00BA30FF">
      <w:pPr>
        <w:spacing w:after="0" w:line="240" w:lineRule="auto"/>
      </w:pPr>
      <w:r>
        <w:t xml:space="preserve">In the second half of the course, students will work in pairs to analyze an investment idea of their choosing.  In addition, the second half of the course will include </w:t>
      </w:r>
      <w:r w:rsidR="00CF2E73">
        <w:t xml:space="preserve">presentations by </w:t>
      </w:r>
      <w:r>
        <w:t xml:space="preserve">guest speakers and lectures on </w:t>
      </w:r>
      <w:r w:rsidR="00EA65E1">
        <w:t xml:space="preserve">specialized topics </w:t>
      </w:r>
      <w:r>
        <w:t>(</w:t>
      </w:r>
      <w:r w:rsidR="00EA65E1">
        <w:t>for example</w:t>
      </w:r>
      <w:r>
        <w:t xml:space="preserve"> short selling</w:t>
      </w:r>
      <w:r w:rsidR="00EA65E1">
        <w:t xml:space="preserve"> or</w:t>
      </w:r>
      <w:r>
        <w:t xml:space="preserve"> investing in cyclica</w:t>
      </w:r>
      <w:r w:rsidR="00EA65E1">
        <w:t>ls</w:t>
      </w:r>
      <w:r>
        <w:t>).</w:t>
      </w:r>
    </w:p>
    <w:p w14:paraId="284FC8C4" w14:textId="77777777" w:rsidR="00C43911" w:rsidRDefault="00C43911" w:rsidP="00BA30FF">
      <w:pPr>
        <w:spacing w:after="0" w:line="240" w:lineRule="auto"/>
      </w:pPr>
    </w:p>
    <w:p w14:paraId="0CAE29B8" w14:textId="6E5CA0AD" w:rsidR="00622383" w:rsidRDefault="00C43911" w:rsidP="00BA30FF">
      <w:pPr>
        <w:spacing w:after="0" w:line="240" w:lineRule="auto"/>
      </w:pPr>
      <w:r>
        <w:t xml:space="preserve">The course will conclude with </w:t>
      </w:r>
      <w:r w:rsidR="00EA65E1">
        <w:t xml:space="preserve">student </w:t>
      </w:r>
      <w:r>
        <w:t>presentation</w:t>
      </w:r>
      <w:r w:rsidR="00EA65E1">
        <w:t>s</w:t>
      </w:r>
      <w:r>
        <w:t xml:space="preserve"> of actionable investment recommendations to a panel of senior hedge fund professionals.</w:t>
      </w:r>
    </w:p>
    <w:p w14:paraId="65ED7730" w14:textId="77777777" w:rsidR="008E09DF" w:rsidRDefault="008E09DF" w:rsidP="00BA30FF">
      <w:pPr>
        <w:spacing w:after="0" w:line="240" w:lineRule="auto"/>
      </w:pPr>
    </w:p>
    <w:p w14:paraId="5C37645C" w14:textId="5F08DF67" w:rsidR="008E09DF" w:rsidRDefault="008E09DF" w:rsidP="00BA30FF">
      <w:pPr>
        <w:spacing w:after="0" w:line="240" w:lineRule="auto"/>
      </w:pPr>
      <w:r>
        <w:t xml:space="preserve">Real-world investment analysis requires an immense </w:t>
      </w:r>
      <w:r w:rsidR="00181404">
        <w:t>dedication</w:t>
      </w:r>
      <w:r>
        <w:t xml:space="preserve"> of time, </w:t>
      </w:r>
      <w:r w:rsidR="00C43911">
        <w:t>creativity</w:t>
      </w:r>
      <w:r>
        <w:t>, and grit.  We are fortunate to love what we do</w:t>
      </w:r>
      <w:r w:rsidR="00CF2E73">
        <w:t xml:space="preserve">.  In </w:t>
      </w:r>
      <w:r w:rsidR="00C43911">
        <w:t>our experience</w:t>
      </w:r>
      <w:r w:rsidR="00CF2E73">
        <w:t>,</w:t>
      </w:r>
      <w:r w:rsidR="00C43911">
        <w:t xml:space="preserve"> only those with a passion for investing </w:t>
      </w:r>
      <w:r w:rsidR="00046EF8">
        <w:t>can</w:t>
      </w:r>
      <w:r w:rsidR="00FE2537">
        <w:t xml:space="preserve"> </w:t>
      </w:r>
      <w:r w:rsidR="00C43911">
        <w:t xml:space="preserve">outperform over the long term.  Students will be expected to </w:t>
      </w:r>
      <w:r w:rsidR="00181404">
        <w:t xml:space="preserve">be </w:t>
      </w:r>
      <w:r w:rsidR="00C43911">
        <w:t>similarly dedicate</w:t>
      </w:r>
      <w:r w:rsidR="00181404">
        <w:t>d</w:t>
      </w:r>
      <w:r w:rsidR="00C43911">
        <w:t xml:space="preserve"> to </w:t>
      </w:r>
      <w:r w:rsidR="00FE2537">
        <w:t xml:space="preserve">this </w:t>
      </w:r>
      <w:r w:rsidR="00C43911">
        <w:t>course.</w:t>
      </w:r>
    </w:p>
    <w:p w14:paraId="2A382AD4" w14:textId="77777777" w:rsidR="006F2FDB" w:rsidRDefault="006F2FDB" w:rsidP="00BA30FF">
      <w:pPr>
        <w:spacing w:after="0" w:line="240" w:lineRule="auto"/>
      </w:pPr>
    </w:p>
    <w:p w14:paraId="043746F8" w14:textId="77777777" w:rsidR="00046EF8" w:rsidRDefault="00046EF8" w:rsidP="00BA30FF">
      <w:pPr>
        <w:spacing w:after="0" w:line="240" w:lineRule="auto"/>
      </w:pPr>
    </w:p>
    <w:p w14:paraId="12F7F5FE" w14:textId="7D4D6F02" w:rsidR="00990FA8" w:rsidRDefault="00990FA8" w:rsidP="00BA30FF">
      <w:pPr>
        <w:spacing w:after="0" w:line="240" w:lineRule="auto"/>
        <w:rPr>
          <w:u w:val="single"/>
        </w:rPr>
      </w:pPr>
      <w:r>
        <w:rPr>
          <w:b/>
          <w:bCs/>
          <w:u w:val="single"/>
        </w:rPr>
        <w:t>Learning objective</w:t>
      </w:r>
    </w:p>
    <w:p w14:paraId="75D9A977" w14:textId="77777777" w:rsidR="00990FA8" w:rsidRDefault="00990FA8" w:rsidP="00BA30FF">
      <w:pPr>
        <w:spacing w:after="0" w:line="240" w:lineRule="auto"/>
      </w:pPr>
    </w:p>
    <w:p w14:paraId="525357FB" w14:textId="3B56A460" w:rsidR="001554D0" w:rsidRDefault="00990FA8" w:rsidP="00BA30FF">
      <w:pPr>
        <w:spacing w:after="0" w:line="240" w:lineRule="auto"/>
      </w:pPr>
      <w:r>
        <w:t>At the end of this course, students should be able to</w:t>
      </w:r>
      <w:r w:rsidR="00EA65E1">
        <w:t xml:space="preserve"> independently develop, research, and communicate investment ideas from start to finish.  This includes:</w:t>
      </w:r>
    </w:p>
    <w:p w14:paraId="0CE8B80D" w14:textId="77777777" w:rsidR="00046EF8" w:rsidRDefault="00046EF8" w:rsidP="00BA30FF">
      <w:pPr>
        <w:spacing w:after="0" w:line="240" w:lineRule="auto"/>
      </w:pPr>
    </w:p>
    <w:p w14:paraId="2C2B0191" w14:textId="02FE477D" w:rsidR="001554D0" w:rsidRDefault="001554D0" w:rsidP="00BA30FF">
      <w:pPr>
        <w:pStyle w:val="ListParagraph"/>
        <w:numPr>
          <w:ilvl w:val="0"/>
          <w:numId w:val="23"/>
        </w:numPr>
      </w:pPr>
      <w:r>
        <w:t>Generat</w:t>
      </w:r>
      <w:r w:rsidR="00EA65E1">
        <w:t>ing</w:t>
      </w:r>
      <w:r>
        <w:t xml:space="preserve"> investment ideas</w:t>
      </w:r>
    </w:p>
    <w:p w14:paraId="720FF2DA" w14:textId="67DA81C0" w:rsidR="00EA65E1" w:rsidRDefault="00EA65E1" w:rsidP="00BA30FF">
      <w:pPr>
        <w:pStyle w:val="ListParagraph"/>
        <w:numPr>
          <w:ilvl w:val="0"/>
          <w:numId w:val="23"/>
        </w:numPr>
      </w:pPr>
      <w:r>
        <w:t>Assessing business models, competitive position, and risk factors</w:t>
      </w:r>
    </w:p>
    <w:p w14:paraId="6D03BD88" w14:textId="210FC0DD" w:rsidR="00990FA8" w:rsidRDefault="00990FA8" w:rsidP="00BA30FF">
      <w:pPr>
        <w:pStyle w:val="ListParagraph"/>
        <w:numPr>
          <w:ilvl w:val="0"/>
          <w:numId w:val="23"/>
        </w:numPr>
      </w:pPr>
      <w:r>
        <w:t>Conduct</w:t>
      </w:r>
      <w:r w:rsidR="00EA65E1">
        <w:t>ing</w:t>
      </w:r>
      <w:r>
        <w:t xml:space="preserve"> primary research with competitors, customers, suppliers, and former employees</w:t>
      </w:r>
    </w:p>
    <w:p w14:paraId="3C6FF73F" w14:textId="77777777" w:rsidR="00EA65E1" w:rsidRDefault="00EA65E1" w:rsidP="00BA30FF">
      <w:pPr>
        <w:pStyle w:val="ListParagraph"/>
        <w:numPr>
          <w:ilvl w:val="0"/>
          <w:numId w:val="23"/>
        </w:numPr>
      </w:pPr>
      <w:r>
        <w:t>Analyzing historical financial performance</w:t>
      </w:r>
    </w:p>
    <w:p w14:paraId="65586C87" w14:textId="690BE4A1" w:rsidR="00990FA8" w:rsidRDefault="001554D0" w:rsidP="00BA30FF">
      <w:pPr>
        <w:pStyle w:val="ListParagraph"/>
        <w:numPr>
          <w:ilvl w:val="0"/>
          <w:numId w:val="23"/>
        </w:numPr>
      </w:pPr>
      <w:r>
        <w:t>Project</w:t>
      </w:r>
      <w:r w:rsidR="00EA65E1">
        <w:t>ing</w:t>
      </w:r>
      <w:r>
        <w:t xml:space="preserve"> </w:t>
      </w:r>
      <w:r w:rsidR="00EA65E1">
        <w:t xml:space="preserve">future </w:t>
      </w:r>
      <w:r>
        <w:t>financial performance</w:t>
      </w:r>
    </w:p>
    <w:p w14:paraId="7E68E0F8" w14:textId="307AE402" w:rsidR="001554D0" w:rsidRDefault="001554D0" w:rsidP="00BA30FF">
      <w:pPr>
        <w:pStyle w:val="ListParagraph"/>
        <w:numPr>
          <w:ilvl w:val="0"/>
          <w:numId w:val="23"/>
        </w:numPr>
      </w:pPr>
      <w:r>
        <w:t>Assess</w:t>
      </w:r>
      <w:r w:rsidR="00EA65E1">
        <w:t>ing</w:t>
      </w:r>
      <w:r>
        <w:t xml:space="preserve"> the risk/reward</w:t>
      </w:r>
    </w:p>
    <w:p w14:paraId="38EEC9F6" w14:textId="06779CD3" w:rsidR="001554D0" w:rsidRPr="00990FA8" w:rsidRDefault="001554D0" w:rsidP="00BA30FF">
      <w:pPr>
        <w:pStyle w:val="ListParagraph"/>
        <w:numPr>
          <w:ilvl w:val="0"/>
          <w:numId w:val="23"/>
        </w:numPr>
      </w:pPr>
      <w:r>
        <w:t>Communicat</w:t>
      </w:r>
      <w:r w:rsidR="00EA65E1">
        <w:t>ing</w:t>
      </w:r>
      <w:r>
        <w:t xml:space="preserve"> research findings clearly and concisely in both written and oral formats</w:t>
      </w:r>
    </w:p>
    <w:p w14:paraId="7130DC24" w14:textId="77777777" w:rsidR="006F2FDB" w:rsidRDefault="006F2FDB" w:rsidP="00BA30FF">
      <w:pPr>
        <w:spacing w:after="0" w:line="240" w:lineRule="auto"/>
      </w:pPr>
    </w:p>
    <w:p w14:paraId="2CA653E0" w14:textId="77777777" w:rsidR="001554D0" w:rsidRDefault="001554D0" w:rsidP="00BA30FF">
      <w:pPr>
        <w:spacing w:after="0" w:line="240" w:lineRule="auto"/>
      </w:pPr>
    </w:p>
    <w:p w14:paraId="3D00DD5B" w14:textId="0C3D5736" w:rsidR="006F2FDB" w:rsidRPr="006F2FDB" w:rsidRDefault="006F2FDB" w:rsidP="00BA30FF">
      <w:pPr>
        <w:spacing w:after="0" w:line="240" w:lineRule="auto"/>
        <w:rPr>
          <w:b/>
          <w:bCs/>
          <w:u w:val="single"/>
        </w:rPr>
      </w:pPr>
      <w:r w:rsidRPr="006F2FDB">
        <w:rPr>
          <w:b/>
          <w:bCs/>
          <w:u w:val="single"/>
        </w:rPr>
        <w:t>Course outline</w:t>
      </w:r>
    </w:p>
    <w:p w14:paraId="3E88EBD4" w14:textId="77777777" w:rsidR="00622383" w:rsidRDefault="00622383" w:rsidP="00BA30FF">
      <w:pPr>
        <w:spacing w:after="0" w:line="240" w:lineRule="auto"/>
      </w:pPr>
    </w:p>
    <w:p w14:paraId="1EE8A167" w14:textId="3600566E" w:rsidR="007F3D96" w:rsidRDefault="006F2FDB" w:rsidP="00BA30FF">
      <w:pPr>
        <w:spacing w:after="0" w:line="240" w:lineRule="auto"/>
        <w:textAlignment w:val="center"/>
        <w:rPr>
          <w:rFonts w:eastAsia="Times New Roman"/>
        </w:rPr>
      </w:pPr>
      <w:r w:rsidRPr="00046EF8">
        <w:rPr>
          <w:rFonts w:eastAsia="Times New Roman"/>
          <w:b/>
          <w:bCs/>
        </w:rPr>
        <w:t xml:space="preserve">Part 1: </w:t>
      </w:r>
      <w:r w:rsidR="004C1F60">
        <w:rPr>
          <w:rFonts w:eastAsia="Times New Roman"/>
          <w:b/>
          <w:bCs/>
        </w:rPr>
        <w:t>Fundamentals of investment research</w:t>
      </w:r>
      <w:r w:rsidRPr="00046EF8">
        <w:rPr>
          <w:rFonts w:eastAsia="Times New Roman"/>
          <w:b/>
          <w:bCs/>
        </w:rPr>
        <w:br/>
      </w:r>
    </w:p>
    <w:p w14:paraId="226D4D6D" w14:textId="3A91CCF0" w:rsidR="006F2FDB" w:rsidRDefault="007F3D96" w:rsidP="00BA30FF">
      <w:pPr>
        <w:spacing w:after="0" w:line="240" w:lineRule="auto"/>
        <w:textAlignment w:val="center"/>
        <w:rPr>
          <w:rFonts w:eastAsia="Times New Roman"/>
        </w:rPr>
      </w:pPr>
      <w:r w:rsidRPr="00046EF8">
        <w:rPr>
          <w:rFonts w:eastAsia="Times New Roman"/>
        </w:rPr>
        <w:t>In part</w:t>
      </w:r>
      <w:r>
        <w:rPr>
          <w:rFonts w:eastAsia="Times New Roman"/>
        </w:rPr>
        <w:t xml:space="preserve"> 1 of the course, students will master the fundamentals of investment research and apply these fundamentals to a company that is assigned to them.  In each class we will cover a specific aspect of the investment process.  Following that class, students will complete weekly exercises to apply the skills they have learned to the specific company they are researching.  Students will be divided into groups of 3-4 for purposes of the weekly exercises </w:t>
      </w:r>
      <w:r w:rsidR="00BA30FF">
        <w:rPr>
          <w:rFonts w:eastAsia="Times New Roman"/>
        </w:rPr>
        <w:t>and</w:t>
      </w:r>
      <w:r>
        <w:rPr>
          <w:rFonts w:eastAsia="Times New Roman"/>
        </w:rPr>
        <w:t xml:space="preserve"> midterm presentations.  Each group will be tasked with researching a separate company.</w:t>
      </w:r>
    </w:p>
    <w:p w14:paraId="2EADBA60" w14:textId="77777777" w:rsidR="007F3D96" w:rsidRPr="00046EF8" w:rsidRDefault="007F3D96" w:rsidP="00BA30FF">
      <w:pPr>
        <w:spacing w:after="0" w:line="240" w:lineRule="auto"/>
        <w:textAlignment w:val="center"/>
        <w:rPr>
          <w:rFonts w:eastAsia="Times New Roman"/>
          <w:b/>
          <w:bCs/>
        </w:rPr>
      </w:pPr>
    </w:p>
    <w:p w14:paraId="7D5CBDAA" w14:textId="538B36FE" w:rsidR="006F2FDB" w:rsidRPr="0042430B" w:rsidRDefault="00CF2E73" w:rsidP="00BA30FF">
      <w:pPr>
        <w:pStyle w:val="ListParagraph"/>
        <w:numPr>
          <w:ilvl w:val="0"/>
          <w:numId w:val="25"/>
        </w:numPr>
        <w:textAlignment w:val="center"/>
        <w:rPr>
          <w:rFonts w:eastAsia="Times New Roman"/>
          <w:u w:val="single"/>
        </w:rPr>
      </w:pPr>
      <w:r w:rsidRPr="0042430B">
        <w:rPr>
          <w:rFonts w:eastAsia="Times New Roman"/>
          <w:u w:val="single"/>
        </w:rPr>
        <w:t>Class 1: Course Introduction</w:t>
      </w:r>
    </w:p>
    <w:p w14:paraId="25629896" w14:textId="77777777" w:rsidR="0042430B" w:rsidRDefault="0042430B" w:rsidP="00BA30FF">
      <w:pPr>
        <w:numPr>
          <w:ilvl w:val="1"/>
          <w:numId w:val="10"/>
        </w:numPr>
        <w:spacing w:after="0" w:line="240" w:lineRule="auto"/>
        <w:textAlignment w:val="center"/>
        <w:rPr>
          <w:rFonts w:eastAsia="Times New Roman"/>
        </w:rPr>
      </w:pPr>
      <w:r>
        <w:rPr>
          <w:rFonts w:eastAsia="Times New Roman"/>
        </w:rPr>
        <w:t>Review of expectations, learning objectives, and course structure</w:t>
      </w:r>
    </w:p>
    <w:p w14:paraId="52846FC8" w14:textId="77777777" w:rsidR="0042430B" w:rsidRDefault="0042430B" w:rsidP="00BA30FF">
      <w:pPr>
        <w:numPr>
          <w:ilvl w:val="1"/>
          <w:numId w:val="10"/>
        </w:numPr>
        <w:spacing w:after="0" w:line="240" w:lineRule="auto"/>
        <w:textAlignment w:val="center"/>
        <w:rPr>
          <w:rFonts w:eastAsia="Times New Roman"/>
        </w:rPr>
      </w:pPr>
      <w:r>
        <w:rPr>
          <w:rFonts w:eastAsia="Times New Roman"/>
        </w:rPr>
        <w:t>Accounting concepts for investment analysts</w:t>
      </w:r>
    </w:p>
    <w:p w14:paraId="04619B1E" w14:textId="2B576C1C" w:rsidR="0042430B" w:rsidRPr="0042430B" w:rsidRDefault="0042430B" w:rsidP="00BA30FF">
      <w:pPr>
        <w:numPr>
          <w:ilvl w:val="1"/>
          <w:numId w:val="10"/>
        </w:numPr>
        <w:spacing w:after="0" w:line="240" w:lineRule="auto"/>
        <w:textAlignment w:val="center"/>
        <w:rPr>
          <w:rFonts w:eastAsia="Times New Roman"/>
        </w:rPr>
      </w:pPr>
      <w:r>
        <w:rPr>
          <w:rFonts w:eastAsia="Times New Roman"/>
        </w:rPr>
        <w:t>Early-stage qualitative research</w:t>
      </w:r>
    </w:p>
    <w:p w14:paraId="200971E1" w14:textId="77777777" w:rsidR="0042430B" w:rsidRPr="00046EF8" w:rsidRDefault="0042430B" w:rsidP="00BA30FF">
      <w:pPr>
        <w:spacing w:after="0" w:line="240" w:lineRule="auto"/>
        <w:textAlignment w:val="center"/>
        <w:rPr>
          <w:rFonts w:eastAsia="Times New Roman"/>
          <w:u w:val="single"/>
        </w:rPr>
      </w:pPr>
    </w:p>
    <w:p w14:paraId="28A7E0B4" w14:textId="330A82A2" w:rsidR="00CF2E73" w:rsidRPr="006F2FDB" w:rsidRDefault="00CF2E73" w:rsidP="00BA30FF">
      <w:pPr>
        <w:numPr>
          <w:ilvl w:val="0"/>
          <w:numId w:val="10"/>
        </w:numPr>
        <w:spacing w:after="0" w:line="240" w:lineRule="auto"/>
        <w:textAlignment w:val="center"/>
        <w:rPr>
          <w:rFonts w:eastAsia="Times New Roman"/>
        </w:rPr>
      </w:pPr>
      <w:r w:rsidRPr="00046EF8">
        <w:rPr>
          <w:rFonts w:eastAsia="Times New Roman"/>
          <w:u w:val="single"/>
        </w:rPr>
        <w:t>Class 2:</w:t>
      </w:r>
      <w:r>
        <w:rPr>
          <w:rFonts w:eastAsia="Times New Roman"/>
          <w:u w:val="single"/>
        </w:rPr>
        <w:t xml:space="preserve"> Modeling</w:t>
      </w:r>
    </w:p>
    <w:p w14:paraId="76E80E9F" w14:textId="419151B2" w:rsidR="00CF2E73" w:rsidRDefault="00244A24" w:rsidP="00BA30FF">
      <w:pPr>
        <w:numPr>
          <w:ilvl w:val="1"/>
          <w:numId w:val="10"/>
        </w:numPr>
        <w:spacing w:after="0" w:line="240" w:lineRule="auto"/>
        <w:textAlignment w:val="center"/>
        <w:rPr>
          <w:rFonts w:eastAsia="Times New Roman"/>
        </w:rPr>
      </w:pPr>
      <w:r>
        <w:rPr>
          <w:rFonts w:eastAsia="Times New Roman"/>
        </w:rPr>
        <w:t>Spreading historical financials</w:t>
      </w:r>
    </w:p>
    <w:p w14:paraId="16558243" w14:textId="0A970036" w:rsidR="00CF2E73" w:rsidRDefault="00244A24" w:rsidP="00BA30FF">
      <w:pPr>
        <w:numPr>
          <w:ilvl w:val="1"/>
          <w:numId w:val="10"/>
        </w:numPr>
        <w:spacing w:after="0" w:line="240" w:lineRule="auto"/>
        <w:textAlignment w:val="center"/>
        <w:rPr>
          <w:rFonts w:eastAsia="Times New Roman"/>
        </w:rPr>
      </w:pPr>
      <w:r>
        <w:rPr>
          <w:rFonts w:eastAsia="Times New Roman"/>
        </w:rPr>
        <w:t>Calculating k</w:t>
      </w:r>
      <w:r w:rsidR="00CF2E73">
        <w:rPr>
          <w:rFonts w:eastAsia="Times New Roman"/>
        </w:rPr>
        <w:t>ey ratios</w:t>
      </w:r>
    </w:p>
    <w:p w14:paraId="4276D22D" w14:textId="2D074630" w:rsidR="00CF2E73" w:rsidRDefault="00244A24" w:rsidP="00BA30FF">
      <w:pPr>
        <w:numPr>
          <w:ilvl w:val="1"/>
          <w:numId w:val="10"/>
        </w:numPr>
        <w:spacing w:after="0" w:line="240" w:lineRule="auto"/>
        <w:textAlignment w:val="center"/>
        <w:rPr>
          <w:rFonts w:eastAsia="Times New Roman"/>
        </w:rPr>
      </w:pPr>
      <w:r>
        <w:rPr>
          <w:rFonts w:eastAsia="Times New Roman"/>
        </w:rPr>
        <w:t>Projecting financial performance into the future</w:t>
      </w:r>
    </w:p>
    <w:p w14:paraId="522F4ED2" w14:textId="14A0D657" w:rsidR="00CF2E73" w:rsidRPr="006F2FDB" w:rsidRDefault="00CF2E73" w:rsidP="00BA30FF">
      <w:pPr>
        <w:numPr>
          <w:ilvl w:val="1"/>
          <w:numId w:val="10"/>
        </w:numPr>
        <w:spacing w:after="0" w:line="240" w:lineRule="auto"/>
        <w:textAlignment w:val="center"/>
        <w:rPr>
          <w:rFonts w:eastAsia="Times New Roman"/>
        </w:rPr>
      </w:pPr>
      <w:r w:rsidRPr="006F2FDB">
        <w:rPr>
          <w:rFonts w:eastAsia="Times New Roman"/>
        </w:rPr>
        <w:t xml:space="preserve">Scenario </w:t>
      </w:r>
      <w:r>
        <w:rPr>
          <w:rFonts w:eastAsia="Times New Roman"/>
        </w:rPr>
        <w:t>analysis</w:t>
      </w:r>
    </w:p>
    <w:p w14:paraId="1A28C35B" w14:textId="20258A04" w:rsidR="006F2FDB" w:rsidRPr="006F2FDB" w:rsidRDefault="006F2FDB" w:rsidP="00BA30FF">
      <w:pPr>
        <w:spacing w:after="0" w:line="240" w:lineRule="auto"/>
        <w:textAlignment w:val="center"/>
        <w:rPr>
          <w:rFonts w:eastAsia="Times New Roman"/>
        </w:rPr>
      </w:pPr>
    </w:p>
    <w:p w14:paraId="28DB2A77" w14:textId="15176DB1" w:rsidR="006F2FDB" w:rsidRPr="006F2FDB" w:rsidRDefault="004E77B1" w:rsidP="00BA30FF">
      <w:pPr>
        <w:numPr>
          <w:ilvl w:val="0"/>
          <w:numId w:val="10"/>
        </w:numPr>
        <w:spacing w:after="0" w:line="240" w:lineRule="auto"/>
        <w:textAlignment w:val="center"/>
        <w:rPr>
          <w:rFonts w:eastAsia="Times New Roman"/>
        </w:rPr>
      </w:pPr>
      <w:r>
        <w:rPr>
          <w:rFonts w:eastAsia="Times New Roman"/>
          <w:u w:val="single"/>
        </w:rPr>
        <w:t xml:space="preserve">Class 3: Primary </w:t>
      </w:r>
      <w:r w:rsidR="006F2FDB" w:rsidRPr="00046EF8">
        <w:rPr>
          <w:rFonts w:eastAsia="Times New Roman"/>
          <w:u w:val="single"/>
        </w:rPr>
        <w:t>Research</w:t>
      </w:r>
    </w:p>
    <w:p w14:paraId="2E0B0CB1" w14:textId="52AF3A78" w:rsidR="001554D0" w:rsidRPr="006F2FDB" w:rsidRDefault="001554D0" w:rsidP="00BA30FF">
      <w:pPr>
        <w:numPr>
          <w:ilvl w:val="1"/>
          <w:numId w:val="10"/>
        </w:numPr>
        <w:spacing w:after="0" w:line="240" w:lineRule="auto"/>
        <w:textAlignment w:val="center"/>
        <w:rPr>
          <w:rFonts w:eastAsia="Times New Roman"/>
        </w:rPr>
      </w:pPr>
      <w:r>
        <w:rPr>
          <w:rFonts w:eastAsia="Times New Roman"/>
        </w:rPr>
        <w:t>Identifying the right contacts</w:t>
      </w:r>
    </w:p>
    <w:p w14:paraId="36B68732" w14:textId="77777777" w:rsidR="00597F11" w:rsidRDefault="001554D0" w:rsidP="00BA30FF">
      <w:pPr>
        <w:numPr>
          <w:ilvl w:val="1"/>
          <w:numId w:val="10"/>
        </w:numPr>
        <w:spacing w:after="0" w:line="240" w:lineRule="auto"/>
        <w:textAlignment w:val="center"/>
        <w:rPr>
          <w:rFonts w:eastAsia="Times New Roman"/>
        </w:rPr>
      </w:pPr>
      <w:r>
        <w:rPr>
          <w:rFonts w:eastAsia="Times New Roman"/>
        </w:rPr>
        <w:t>Initiating contact</w:t>
      </w:r>
    </w:p>
    <w:p w14:paraId="5E4303B7" w14:textId="3D5C80ED" w:rsidR="006F2FDB" w:rsidRPr="006F2FDB" w:rsidRDefault="00597F11" w:rsidP="00BA30FF">
      <w:pPr>
        <w:numPr>
          <w:ilvl w:val="1"/>
          <w:numId w:val="10"/>
        </w:numPr>
        <w:spacing w:after="0" w:line="240" w:lineRule="auto"/>
        <w:textAlignment w:val="center"/>
        <w:rPr>
          <w:rFonts w:eastAsia="Times New Roman"/>
        </w:rPr>
      </w:pPr>
      <w:r>
        <w:rPr>
          <w:rFonts w:eastAsia="Times New Roman"/>
        </w:rPr>
        <w:t>Research checklists</w:t>
      </w:r>
      <w:r w:rsidR="006F2FDB">
        <w:rPr>
          <w:rFonts w:eastAsia="Times New Roman"/>
        </w:rPr>
        <w:br/>
      </w:r>
    </w:p>
    <w:p w14:paraId="4BF26410" w14:textId="05DF03D7" w:rsidR="006F2FDB" w:rsidRPr="00046EF8" w:rsidRDefault="00174A97" w:rsidP="00BA30FF">
      <w:pPr>
        <w:numPr>
          <w:ilvl w:val="0"/>
          <w:numId w:val="10"/>
        </w:numPr>
        <w:spacing w:after="0" w:line="240" w:lineRule="auto"/>
        <w:textAlignment w:val="center"/>
        <w:rPr>
          <w:rFonts w:eastAsia="Times New Roman"/>
          <w:u w:val="single"/>
        </w:rPr>
      </w:pPr>
      <w:r w:rsidRPr="00046EF8">
        <w:rPr>
          <w:rFonts w:eastAsia="Times New Roman"/>
          <w:u w:val="single"/>
        </w:rPr>
        <w:t xml:space="preserve">Class 4: </w:t>
      </w:r>
      <w:r w:rsidR="006F2FDB" w:rsidRPr="00046EF8">
        <w:rPr>
          <w:rFonts w:eastAsia="Times New Roman"/>
          <w:u w:val="single"/>
        </w:rPr>
        <w:t xml:space="preserve">Valuation </w:t>
      </w:r>
    </w:p>
    <w:p w14:paraId="2CF598D3" w14:textId="2762ED47" w:rsidR="006F2FDB" w:rsidRPr="006F2FDB" w:rsidRDefault="00174A97" w:rsidP="00BA30FF">
      <w:pPr>
        <w:numPr>
          <w:ilvl w:val="1"/>
          <w:numId w:val="10"/>
        </w:numPr>
        <w:spacing w:after="0" w:line="240" w:lineRule="auto"/>
        <w:textAlignment w:val="center"/>
        <w:rPr>
          <w:rFonts w:eastAsia="Times New Roman"/>
        </w:rPr>
      </w:pPr>
      <w:r>
        <w:rPr>
          <w:rFonts w:eastAsia="Times New Roman"/>
        </w:rPr>
        <w:t>Key r</w:t>
      </w:r>
      <w:r w:rsidR="006F2FDB" w:rsidRPr="006F2FDB">
        <w:rPr>
          <w:rFonts w:eastAsia="Times New Roman"/>
        </w:rPr>
        <w:t>atios</w:t>
      </w:r>
    </w:p>
    <w:p w14:paraId="64F4966A" w14:textId="193594E9" w:rsidR="006F2FDB" w:rsidRDefault="00174A97" w:rsidP="00BA30FF">
      <w:pPr>
        <w:numPr>
          <w:ilvl w:val="1"/>
          <w:numId w:val="10"/>
        </w:numPr>
        <w:spacing w:after="0" w:line="240" w:lineRule="auto"/>
        <w:textAlignment w:val="center"/>
        <w:rPr>
          <w:rFonts w:eastAsia="Times New Roman"/>
        </w:rPr>
      </w:pPr>
      <w:r>
        <w:rPr>
          <w:rFonts w:eastAsia="Times New Roman"/>
        </w:rPr>
        <w:t>Comparable company analysis</w:t>
      </w:r>
    </w:p>
    <w:p w14:paraId="464995F8" w14:textId="37C61609" w:rsidR="0077515F" w:rsidRPr="006F2FDB" w:rsidRDefault="0077515F" w:rsidP="00BA30FF">
      <w:pPr>
        <w:numPr>
          <w:ilvl w:val="1"/>
          <w:numId w:val="10"/>
        </w:numPr>
        <w:spacing w:after="0" w:line="240" w:lineRule="auto"/>
        <w:textAlignment w:val="center"/>
        <w:rPr>
          <w:rFonts w:eastAsia="Times New Roman"/>
        </w:rPr>
      </w:pPr>
      <w:r>
        <w:rPr>
          <w:rFonts w:eastAsia="Times New Roman"/>
        </w:rPr>
        <w:t>Constant-multiple return</w:t>
      </w:r>
      <w:r w:rsidR="001554D0">
        <w:rPr>
          <w:rFonts w:eastAsia="Times New Roman"/>
        </w:rPr>
        <w:t>s</w:t>
      </w:r>
    </w:p>
    <w:p w14:paraId="41DFA55B" w14:textId="7177E862" w:rsidR="00174A97" w:rsidRDefault="00597F11" w:rsidP="00BA30FF">
      <w:pPr>
        <w:numPr>
          <w:ilvl w:val="1"/>
          <w:numId w:val="10"/>
        </w:numPr>
        <w:spacing w:after="0" w:line="240" w:lineRule="auto"/>
        <w:textAlignment w:val="center"/>
        <w:rPr>
          <w:rFonts w:eastAsia="Times New Roman"/>
        </w:rPr>
      </w:pPr>
      <w:r>
        <w:rPr>
          <w:rFonts w:eastAsia="Times New Roman"/>
        </w:rPr>
        <w:t xml:space="preserve">Calculating fair </w:t>
      </w:r>
      <w:r w:rsidR="00174A97">
        <w:rPr>
          <w:rFonts w:eastAsia="Times New Roman"/>
        </w:rPr>
        <w:t>value</w:t>
      </w:r>
    </w:p>
    <w:p w14:paraId="163B5074" w14:textId="6165C945" w:rsidR="006F2FDB" w:rsidRPr="006F2FDB" w:rsidRDefault="00597F11" w:rsidP="00BA30FF">
      <w:pPr>
        <w:numPr>
          <w:ilvl w:val="1"/>
          <w:numId w:val="10"/>
        </w:numPr>
        <w:spacing w:after="0" w:line="240" w:lineRule="auto"/>
        <w:textAlignment w:val="center"/>
        <w:rPr>
          <w:rFonts w:eastAsia="Times New Roman"/>
        </w:rPr>
      </w:pPr>
      <w:r>
        <w:rPr>
          <w:rFonts w:eastAsia="Times New Roman"/>
        </w:rPr>
        <w:t xml:space="preserve">Projecting </w:t>
      </w:r>
      <w:r w:rsidR="00174A97">
        <w:rPr>
          <w:rFonts w:eastAsia="Times New Roman"/>
        </w:rPr>
        <w:t>IRR</w:t>
      </w:r>
      <w:r w:rsidR="002E1AA4">
        <w:rPr>
          <w:rFonts w:eastAsia="Times New Roman"/>
        </w:rPr>
        <w:br/>
      </w:r>
    </w:p>
    <w:p w14:paraId="10470EDE" w14:textId="55A7E895" w:rsidR="00CF2E73" w:rsidRPr="006F2FDB" w:rsidRDefault="00174A97" w:rsidP="00BA30FF">
      <w:pPr>
        <w:numPr>
          <w:ilvl w:val="0"/>
          <w:numId w:val="10"/>
        </w:numPr>
        <w:spacing w:after="0" w:line="240" w:lineRule="auto"/>
        <w:textAlignment w:val="center"/>
        <w:rPr>
          <w:rFonts w:eastAsia="Times New Roman"/>
        </w:rPr>
      </w:pPr>
      <w:r>
        <w:rPr>
          <w:rFonts w:eastAsia="Times New Roman"/>
          <w:u w:val="single"/>
        </w:rPr>
        <w:t xml:space="preserve">Class 5: </w:t>
      </w:r>
      <w:r w:rsidRPr="00046EF8">
        <w:rPr>
          <w:rFonts w:eastAsia="Times New Roman"/>
          <w:u w:val="single"/>
        </w:rPr>
        <w:t xml:space="preserve">Synthesis </w:t>
      </w:r>
    </w:p>
    <w:p w14:paraId="11121F23" w14:textId="77777777" w:rsidR="00CF2E73" w:rsidRPr="006F2FDB" w:rsidRDefault="00CF2E73" w:rsidP="00BA30FF">
      <w:pPr>
        <w:numPr>
          <w:ilvl w:val="1"/>
          <w:numId w:val="10"/>
        </w:numPr>
        <w:spacing w:after="0" w:line="240" w:lineRule="auto"/>
        <w:textAlignment w:val="center"/>
        <w:rPr>
          <w:rFonts w:eastAsia="Times New Roman"/>
        </w:rPr>
      </w:pPr>
      <w:r w:rsidRPr="006F2FDB">
        <w:rPr>
          <w:rFonts w:eastAsia="Times New Roman"/>
        </w:rPr>
        <w:t>Elevator pitch basics</w:t>
      </w:r>
    </w:p>
    <w:p w14:paraId="7F4135F0" w14:textId="77777777" w:rsidR="00CF2E73" w:rsidRPr="006F2FDB" w:rsidRDefault="00CF2E73" w:rsidP="00BA30FF">
      <w:pPr>
        <w:numPr>
          <w:ilvl w:val="1"/>
          <w:numId w:val="10"/>
        </w:numPr>
        <w:spacing w:after="0" w:line="240" w:lineRule="auto"/>
        <w:textAlignment w:val="center"/>
        <w:rPr>
          <w:rFonts w:eastAsia="Times New Roman"/>
        </w:rPr>
      </w:pPr>
      <w:r>
        <w:rPr>
          <w:rFonts w:eastAsia="Times New Roman"/>
        </w:rPr>
        <w:t>Defining the f</w:t>
      </w:r>
      <w:r w:rsidRPr="006F2FDB">
        <w:rPr>
          <w:rFonts w:eastAsia="Times New Roman"/>
        </w:rPr>
        <w:t>ulcrum issue</w:t>
      </w:r>
    </w:p>
    <w:p w14:paraId="03BF292F" w14:textId="77777777" w:rsidR="00CF2E73" w:rsidRPr="006F2FDB" w:rsidRDefault="00CF2E73" w:rsidP="00BA30FF">
      <w:pPr>
        <w:numPr>
          <w:ilvl w:val="1"/>
          <w:numId w:val="10"/>
        </w:numPr>
        <w:spacing w:after="0" w:line="240" w:lineRule="auto"/>
        <w:textAlignment w:val="center"/>
        <w:rPr>
          <w:rFonts w:eastAsia="Times New Roman"/>
        </w:rPr>
      </w:pPr>
      <w:r>
        <w:rPr>
          <w:rFonts w:eastAsia="Times New Roman"/>
        </w:rPr>
        <w:t>Separating t</w:t>
      </w:r>
      <w:r w:rsidRPr="006F2FDB">
        <w:rPr>
          <w:rFonts w:eastAsia="Times New Roman"/>
        </w:rPr>
        <w:t xml:space="preserve">ime allocation </w:t>
      </w:r>
      <w:r>
        <w:rPr>
          <w:rFonts w:eastAsia="Times New Roman"/>
        </w:rPr>
        <w:t xml:space="preserve">from </w:t>
      </w:r>
      <w:r w:rsidRPr="006F2FDB">
        <w:rPr>
          <w:rFonts w:eastAsia="Times New Roman"/>
        </w:rPr>
        <w:t>word count allocation</w:t>
      </w:r>
    </w:p>
    <w:p w14:paraId="0CA59E08" w14:textId="2592881A" w:rsidR="00CF2E73" w:rsidRPr="006F2FDB" w:rsidRDefault="00CF2E73" w:rsidP="00BA30FF">
      <w:pPr>
        <w:numPr>
          <w:ilvl w:val="1"/>
          <w:numId w:val="10"/>
        </w:numPr>
        <w:spacing w:after="0" w:line="240" w:lineRule="auto"/>
        <w:textAlignment w:val="center"/>
        <w:rPr>
          <w:rFonts w:eastAsia="Times New Roman"/>
        </w:rPr>
      </w:pPr>
      <w:r w:rsidRPr="006F2FDB">
        <w:rPr>
          <w:rFonts w:eastAsia="Times New Roman"/>
        </w:rPr>
        <w:t>MECE communications</w:t>
      </w:r>
    </w:p>
    <w:p w14:paraId="6BF17628" w14:textId="017C1D79" w:rsidR="00CF2E73" w:rsidRPr="00CF2E73" w:rsidRDefault="00CF2E73" w:rsidP="00BA30FF">
      <w:pPr>
        <w:numPr>
          <w:ilvl w:val="1"/>
          <w:numId w:val="10"/>
        </w:numPr>
        <w:spacing w:after="0" w:line="240" w:lineRule="auto"/>
        <w:textAlignment w:val="center"/>
        <w:rPr>
          <w:rFonts w:eastAsia="Times New Roman"/>
        </w:rPr>
      </w:pPr>
      <w:r w:rsidRPr="00CF2E73">
        <w:rPr>
          <w:rFonts w:eastAsia="Times New Roman"/>
        </w:rPr>
        <w:t xml:space="preserve">Memo </w:t>
      </w:r>
      <w:r w:rsidR="00174A97">
        <w:rPr>
          <w:rFonts w:eastAsia="Times New Roman"/>
        </w:rPr>
        <w:t>composition</w:t>
      </w:r>
    </w:p>
    <w:p w14:paraId="6160492F" w14:textId="77777777" w:rsidR="00CF2E73" w:rsidRDefault="00CF2E73" w:rsidP="00BA30FF">
      <w:pPr>
        <w:spacing w:after="0" w:line="240" w:lineRule="auto"/>
        <w:ind w:left="720"/>
        <w:textAlignment w:val="center"/>
        <w:rPr>
          <w:rFonts w:eastAsia="Times New Roman"/>
        </w:rPr>
      </w:pPr>
    </w:p>
    <w:p w14:paraId="31C934B2" w14:textId="11835E23" w:rsidR="00CF2E73" w:rsidRPr="00046EF8" w:rsidRDefault="00174A97" w:rsidP="00BA30FF">
      <w:pPr>
        <w:numPr>
          <w:ilvl w:val="0"/>
          <w:numId w:val="10"/>
        </w:numPr>
        <w:spacing w:after="0" w:line="240" w:lineRule="auto"/>
        <w:textAlignment w:val="center"/>
        <w:rPr>
          <w:rFonts w:eastAsia="Times New Roman"/>
          <w:u w:val="single"/>
        </w:rPr>
      </w:pPr>
      <w:r w:rsidRPr="00046EF8">
        <w:rPr>
          <w:rFonts w:eastAsia="Times New Roman"/>
          <w:u w:val="single"/>
        </w:rPr>
        <w:t>Class 6: Student presentations &amp; i</w:t>
      </w:r>
      <w:r w:rsidR="00CF2E73" w:rsidRPr="00046EF8">
        <w:rPr>
          <w:rFonts w:eastAsia="Times New Roman"/>
          <w:u w:val="single"/>
        </w:rPr>
        <w:t>dea generation</w:t>
      </w:r>
    </w:p>
    <w:p w14:paraId="339F2CAE" w14:textId="52FD5352" w:rsidR="00CF2E73" w:rsidRDefault="00597F11" w:rsidP="00BA30FF">
      <w:pPr>
        <w:numPr>
          <w:ilvl w:val="1"/>
          <w:numId w:val="10"/>
        </w:numPr>
        <w:spacing w:after="0" w:line="240" w:lineRule="auto"/>
        <w:textAlignment w:val="center"/>
        <w:rPr>
          <w:rFonts w:eastAsia="Times New Roman"/>
        </w:rPr>
      </w:pPr>
      <w:r>
        <w:rPr>
          <w:rFonts w:eastAsia="Times New Roman"/>
        </w:rPr>
        <w:t>G</w:t>
      </w:r>
      <w:r w:rsidR="007F3D96">
        <w:rPr>
          <w:rFonts w:eastAsia="Times New Roman"/>
        </w:rPr>
        <w:t xml:space="preserve">roup </w:t>
      </w:r>
      <w:r w:rsidR="001554D0">
        <w:rPr>
          <w:rFonts w:eastAsia="Times New Roman"/>
        </w:rPr>
        <w:t>presentations</w:t>
      </w:r>
    </w:p>
    <w:p w14:paraId="26685C53" w14:textId="3739BD48" w:rsidR="00174A97" w:rsidRPr="00CF2E73" w:rsidRDefault="00174A97" w:rsidP="00BA30FF">
      <w:pPr>
        <w:numPr>
          <w:ilvl w:val="1"/>
          <w:numId w:val="10"/>
        </w:numPr>
        <w:spacing w:after="0" w:line="240" w:lineRule="auto"/>
        <w:textAlignment w:val="center"/>
        <w:rPr>
          <w:rFonts w:eastAsia="Times New Roman"/>
        </w:rPr>
      </w:pPr>
      <w:r>
        <w:rPr>
          <w:rFonts w:eastAsia="Times New Roman"/>
        </w:rPr>
        <w:t xml:space="preserve">Following </w:t>
      </w:r>
      <w:r w:rsidR="007F3D96">
        <w:rPr>
          <w:rFonts w:eastAsia="Times New Roman"/>
        </w:rPr>
        <w:t>group</w:t>
      </w:r>
      <w:r>
        <w:rPr>
          <w:rFonts w:eastAsia="Times New Roman"/>
        </w:rPr>
        <w:t xml:space="preserve"> presentations, we will cover</w:t>
      </w:r>
      <w:r w:rsidR="00597F11">
        <w:rPr>
          <w:rFonts w:eastAsia="Times New Roman"/>
        </w:rPr>
        <w:t xml:space="preserve"> the</w:t>
      </w:r>
      <w:r>
        <w:rPr>
          <w:rFonts w:eastAsia="Times New Roman"/>
        </w:rPr>
        <w:t xml:space="preserve"> basics of new idea </w:t>
      </w:r>
      <w:proofErr w:type="gramStart"/>
      <w:r>
        <w:rPr>
          <w:rFonts w:eastAsia="Times New Roman"/>
        </w:rPr>
        <w:t>generation</w:t>
      </w:r>
      <w:proofErr w:type="gramEnd"/>
    </w:p>
    <w:p w14:paraId="468D14E2" w14:textId="77777777" w:rsidR="00CF2E73" w:rsidRDefault="00CF2E73" w:rsidP="00BA30FF">
      <w:pPr>
        <w:spacing w:after="0" w:line="240" w:lineRule="auto"/>
        <w:textAlignment w:val="center"/>
        <w:rPr>
          <w:rFonts w:eastAsia="Times New Roman"/>
        </w:rPr>
      </w:pPr>
    </w:p>
    <w:p w14:paraId="7DC87648" w14:textId="31B8F539" w:rsidR="007F3D96" w:rsidRDefault="002E1AA4" w:rsidP="00BA30FF">
      <w:pPr>
        <w:spacing w:after="0" w:line="240" w:lineRule="auto"/>
        <w:textAlignment w:val="center"/>
        <w:rPr>
          <w:rFonts w:eastAsia="Times New Roman"/>
          <w:b/>
          <w:bCs/>
        </w:rPr>
      </w:pPr>
      <w:r w:rsidRPr="00046EF8">
        <w:rPr>
          <w:rFonts w:eastAsia="Times New Roman"/>
          <w:b/>
          <w:bCs/>
        </w:rPr>
        <w:t xml:space="preserve">Part </w:t>
      </w:r>
      <w:r w:rsidR="00990FA8">
        <w:rPr>
          <w:rFonts w:eastAsia="Times New Roman"/>
          <w:b/>
          <w:bCs/>
        </w:rPr>
        <w:t>2</w:t>
      </w:r>
      <w:r w:rsidRPr="00046EF8">
        <w:rPr>
          <w:rFonts w:eastAsia="Times New Roman"/>
          <w:b/>
          <w:bCs/>
        </w:rPr>
        <w:t>:</w:t>
      </w:r>
      <w:r w:rsidR="00174A97" w:rsidRPr="00046EF8">
        <w:rPr>
          <w:rFonts w:eastAsia="Times New Roman"/>
          <w:b/>
          <w:bCs/>
        </w:rPr>
        <w:t xml:space="preserve"> Special topics &amp; case studies</w:t>
      </w:r>
    </w:p>
    <w:p w14:paraId="0B28C2FE" w14:textId="77777777" w:rsidR="007F3D96" w:rsidRDefault="007F3D96" w:rsidP="00BA30FF">
      <w:pPr>
        <w:spacing w:after="0" w:line="240" w:lineRule="auto"/>
        <w:textAlignment w:val="center"/>
        <w:rPr>
          <w:rFonts w:eastAsia="Times New Roman"/>
        </w:rPr>
      </w:pPr>
    </w:p>
    <w:p w14:paraId="7C8A33D9" w14:textId="1FA45C55" w:rsidR="006F2FDB" w:rsidRPr="00046EF8" w:rsidRDefault="007F3D96" w:rsidP="00BA30FF">
      <w:pPr>
        <w:spacing w:after="0" w:line="240" w:lineRule="auto"/>
        <w:textAlignment w:val="center"/>
        <w:rPr>
          <w:rFonts w:eastAsia="Times New Roman"/>
          <w:b/>
          <w:bCs/>
        </w:rPr>
      </w:pPr>
      <w:r>
        <w:rPr>
          <w:rFonts w:eastAsia="Times New Roman"/>
        </w:rPr>
        <w:lastRenderedPageBreak/>
        <w:t>In part 2 of the course, students will work in pairs on investment ideas that they generate themselves.  During class, students will present periodic updates on their research and professors / guest speakers will present on special topics within the investment field.</w:t>
      </w:r>
      <w:r w:rsidR="002E1AA4" w:rsidRPr="00046EF8">
        <w:rPr>
          <w:rFonts w:eastAsia="Times New Roman"/>
          <w:b/>
          <w:bCs/>
        </w:rPr>
        <w:br/>
      </w:r>
    </w:p>
    <w:p w14:paraId="340C18A4" w14:textId="5A5B246E" w:rsidR="00174A97" w:rsidRPr="00174A97" w:rsidRDefault="00174A97" w:rsidP="00BA30FF">
      <w:pPr>
        <w:numPr>
          <w:ilvl w:val="0"/>
          <w:numId w:val="10"/>
        </w:numPr>
        <w:spacing w:after="0" w:line="240" w:lineRule="auto"/>
        <w:textAlignment w:val="center"/>
        <w:rPr>
          <w:rFonts w:eastAsia="Times New Roman"/>
        </w:rPr>
      </w:pPr>
      <w:r w:rsidRPr="00046EF8">
        <w:rPr>
          <w:rFonts w:eastAsia="Times New Roman"/>
          <w:u w:val="single"/>
        </w:rPr>
        <w:t>Class 7: Short selling</w:t>
      </w:r>
    </w:p>
    <w:p w14:paraId="4F1A1B73" w14:textId="759180BA" w:rsidR="00174A97" w:rsidRPr="006F2FDB" w:rsidRDefault="00174A97" w:rsidP="00BA30FF">
      <w:pPr>
        <w:numPr>
          <w:ilvl w:val="1"/>
          <w:numId w:val="10"/>
        </w:numPr>
        <w:spacing w:after="0" w:line="240" w:lineRule="auto"/>
        <w:textAlignment w:val="center"/>
        <w:rPr>
          <w:rFonts w:eastAsia="Times New Roman"/>
        </w:rPr>
      </w:pPr>
      <w:r w:rsidRPr="006F2FDB">
        <w:rPr>
          <w:rFonts w:eastAsia="Times New Roman"/>
        </w:rPr>
        <w:t>Basic mechanic</w:t>
      </w:r>
      <w:r w:rsidR="0077515F">
        <w:rPr>
          <w:rFonts w:eastAsia="Times New Roman"/>
        </w:rPr>
        <w:t>s</w:t>
      </w:r>
    </w:p>
    <w:p w14:paraId="379BFCBE" w14:textId="6A044792" w:rsidR="00174A97" w:rsidRPr="006F2FDB" w:rsidRDefault="0077515F" w:rsidP="00BA30FF">
      <w:pPr>
        <w:numPr>
          <w:ilvl w:val="1"/>
          <w:numId w:val="10"/>
        </w:numPr>
        <w:spacing w:after="0" w:line="240" w:lineRule="auto"/>
        <w:textAlignment w:val="center"/>
        <w:rPr>
          <w:rFonts w:eastAsia="Times New Roman"/>
        </w:rPr>
      </w:pPr>
      <w:r>
        <w:rPr>
          <w:rFonts w:eastAsia="Times New Roman"/>
        </w:rPr>
        <w:t xml:space="preserve">Locating borrow; short </w:t>
      </w:r>
      <w:proofErr w:type="gramStart"/>
      <w:r>
        <w:rPr>
          <w:rFonts w:eastAsia="Times New Roman"/>
        </w:rPr>
        <w:t>r</w:t>
      </w:r>
      <w:r w:rsidR="00174A97" w:rsidRPr="006F2FDB">
        <w:rPr>
          <w:rFonts w:eastAsia="Times New Roman"/>
        </w:rPr>
        <w:t>ebate</w:t>
      </w:r>
      <w:proofErr w:type="gramEnd"/>
    </w:p>
    <w:p w14:paraId="763BE96D" w14:textId="413A8A60" w:rsidR="00174A97" w:rsidRPr="006F2FDB" w:rsidRDefault="0077515F" w:rsidP="00BA30FF">
      <w:pPr>
        <w:numPr>
          <w:ilvl w:val="1"/>
          <w:numId w:val="10"/>
        </w:numPr>
        <w:spacing w:after="0" w:line="240" w:lineRule="auto"/>
        <w:textAlignment w:val="center"/>
        <w:rPr>
          <w:rFonts w:eastAsia="Times New Roman"/>
        </w:rPr>
      </w:pPr>
      <w:r>
        <w:rPr>
          <w:rFonts w:eastAsia="Times New Roman"/>
        </w:rPr>
        <w:t>S</w:t>
      </w:r>
      <w:r w:rsidR="00174A97" w:rsidRPr="006F2FDB">
        <w:rPr>
          <w:rFonts w:eastAsia="Times New Roman"/>
        </w:rPr>
        <w:t xml:space="preserve">hort </w:t>
      </w:r>
      <w:r>
        <w:rPr>
          <w:rFonts w:eastAsia="Times New Roman"/>
        </w:rPr>
        <w:t xml:space="preserve">selling </w:t>
      </w:r>
      <w:r w:rsidR="00174A97" w:rsidRPr="006F2FDB">
        <w:rPr>
          <w:rFonts w:eastAsia="Times New Roman"/>
        </w:rPr>
        <w:t>frameworks</w:t>
      </w:r>
    </w:p>
    <w:p w14:paraId="0034B044" w14:textId="527C3165" w:rsidR="00174A97" w:rsidRPr="006F2FDB" w:rsidRDefault="00174A97" w:rsidP="00BA30FF">
      <w:pPr>
        <w:numPr>
          <w:ilvl w:val="1"/>
          <w:numId w:val="10"/>
        </w:numPr>
        <w:spacing w:after="0" w:line="240" w:lineRule="auto"/>
        <w:textAlignment w:val="center"/>
        <w:rPr>
          <w:rFonts w:eastAsia="Times New Roman"/>
        </w:rPr>
      </w:pPr>
      <w:r w:rsidRPr="006F2FDB">
        <w:rPr>
          <w:rFonts w:eastAsia="Times New Roman"/>
        </w:rPr>
        <w:t xml:space="preserve">Why short selling is useful for </w:t>
      </w:r>
      <w:r w:rsidR="00597F11">
        <w:rPr>
          <w:rFonts w:eastAsia="Times New Roman"/>
        </w:rPr>
        <w:t xml:space="preserve">properly functioning </w:t>
      </w:r>
      <w:proofErr w:type="gramStart"/>
      <w:r w:rsidRPr="006F2FDB">
        <w:rPr>
          <w:rFonts w:eastAsia="Times New Roman"/>
        </w:rPr>
        <w:t>markets</w:t>
      </w:r>
      <w:proofErr w:type="gramEnd"/>
    </w:p>
    <w:p w14:paraId="19FC5EBE" w14:textId="77777777" w:rsidR="00174A97" w:rsidRDefault="00174A97" w:rsidP="00BA30FF">
      <w:pPr>
        <w:numPr>
          <w:ilvl w:val="1"/>
          <w:numId w:val="10"/>
        </w:numPr>
        <w:spacing w:after="0" w:line="240" w:lineRule="auto"/>
        <w:textAlignment w:val="center"/>
        <w:rPr>
          <w:rFonts w:eastAsia="Times New Roman"/>
        </w:rPr>
      </w:pPr>
      <w:r w:rsidRPr="00174A97">
        <w:rPr>
          <w:rFonts w:eastAsia="Times New Roman"/>
        </w:rPr>
        <w:t xml:space="preserve">Why we may be entering the golden age of short </w:t>
      </w:r>
      <w:proofErr w:type="gramStart"/>
      <w:r w:rsidRPr="00174A97">
        <w:rPr>
          <w:rFonts w:eastAsia="Times New Roman"/>
        </w:rPr>
        <w:t>sellin</w:t>
      </w:r>
      <w:r>
        <w:rPr>
          <w:rFonts w:eastAsia="Times New Roman"/>
        </w:rPr>
        <w:t>g</w:t>
      </w:r>
      <w:proofErr w:type="gramEnd"/>
    </w:p>
    <w:p w14:paraId="3B0E8E33" w14:textId="058DBEEF" w:rsidR="0077515F" w:rsidRPr="00597F11" w:rsidRDefault="0077515F" w:rsidP="00BA30FF">
      <w:pPr>
        <w:numPr>
          <w:ilvl w:val="1"/>
          <w:numId w:val="10"/>
        </w:numPr>
        <w:spacing w:after="0" w:line="240" w:lineRule="auto"/>
        <w:textAlignment w:val="center"/>
        <w:rPr>
          <w:rFonts w:eastAsia="Times New Roman"/>
        </w:rPr>
      </w:pPr>
      <w:r>
        <w:rPr>
          <w:rFonts w:eastAsia="Times New Roman"/>
        </w:rPr>
        <w:t>Case studies</w:t>
      </w:r>
      <w:r w:rsidR="001554D0">
        <w:rPr>
          <w:rFonts w:eastAsia="Times New Roman"/>
        </w:rPr>
        <w:t xml:space="preserve"> and/or guest speaker</w:t>
      </w:r>
    </w:p>
    <w:p w14:paraId="06F40DCC" w14:textId="77777777" w:rsidR="0077515F" w:rsidRDefault="0077515F" w:rsidP="00BA30FF">
      <w:pPr>
        <w:spacing w:after="0" w:line="240" w:lineRule="auto"/>
        <w:ind w:left="1440"/>
        <w:textAlignment w:val="center"/>
        <w:rPr>
          <w:rFonts w:eastAsia="Times New Roman"/>
        </w:rPr>
      </w:pPr>
    </w:p>
    <w:p w14:paraId="05835CC3" w14:textId="3F4E7C66" w:rsidR="006F2FDB" w:rsidRPr="00046EF8" w:rsidRDefault="00174A97" w:rsidP="00BA30FF">
      <w:pPr>
        <w:pStyle w:val="ListParagraph"/>
        <w:numPr>
          <w:ilvl w:val="0"/>
          <w:numId w:val="22"/>
        </w:numPr>
        <w:textAlignment w:val="center"/>
        <w:rPr>
          <w:rFonts w:eastAsia="Times New Roman"/>
        </w:rPr>
      </w:pPr>
      <w:r>
        <w:rPr>
          <w:rFonts w:eastAsia="Times New Roman"/>
          <w:u w:val="single"/>
        </w:rPr>
        <w:t xml:space="preserve">Class 8: Investing in </w:t>
      </w:r>
      <w:proofErr w:type="gramStart"/>
      <w:r w:rsidR="0077515F">
        <w:rPr>
          <w:rFonts w:eastAsia="Times New Roman"/>
          <w:u w:val="single"/>
        </w:rPr>
        <w:t>c</w:t>
      </w:r>
      <w:r w:rsidR="006F2FDB" w:rsidRPr="00046EF8">
        <w:rPr>
          <w:rFonts w:eastAsia="Times New Roman"/>
          <w:u w:val="single"/>
        </w:rPr>
        <w:t>yclicals</w:t>
      </w:r>
      <w:proofErr w:type="gramEnd"/>
    </w:p>
    <w:p w14:paraId="2962AE42" w14:textId="05BE3E55" w:rsidR="00174A97" w:rsidRDefault="00174A97" w:rsidP="00BA30FF">
      <w:pPr>
        <w:numPr>
          <w:ilvl w:val="1"/>
          <w:numId w:val="10"/>
        </w:numPr>
        <w:spacing w:after="0" w:line="240" w:lineRule="auto"/>
        <w:textAlignment w:val="center"/>
        <w:rPr>
          <w:rFonts w:eastAsia="Times New Roman"/>
        </w:rPr>
      </w:pPr>
      <w:r>
        <w:rPr>
          <w:rFonts w:eastAsia="Times New Roman"/>
        </w:rPr>
        <w:t>Mid-cycle earnings analysis</w:t>
      </w:r>
    </w:p>
    <w:p w14:paraId="602FC40D" w14:textId="163C3913" w:rsidR="0077515F" w:rsidRDefault="0077515F" w:rsidP="00BA30FF">
      <w:pPr>
        <w:numPr>
          <w:ilvl w:val="1"/>
          <w:numId w:val="10"/>
        </w:numPr>
        <w:spacing w:after="0" w:line="240" w:lineRule="auto"/>
        <w:textAlignment w:val="center"/>
        <w:rPr>
          <w:rFonts w:eastAsia="Times New Roman"/>
        </w:rPr>
      </w:pPr>
      <w:r>
        <w:rPr>
          <w:rFonts w:eastAsia="Times New Roman"/>
        </w:rPr>
        <w:t>Identifying high vs. low-quality cyclicals</w:t>
      </w:r>
    </w:p>
    <w:p w14:paraId="1B8A4A62" w14:textId="4956D8BF" w:rsidR="006F2FDB" w:rsidRPr="006F2FDB" w:rsidRDefault="006F2FDB" w:rsidP="00BA30FF">
      <w:pPr>
        <w:numPr>
          <w:ilvl w:val="1"/>
          <w:numId w:val="10"/>
        </w:numPr>
        <w:spacing w:after="0" w:line="240" w:lineRule="auto"/>
        <w:textAlignment w:val="center"/>
        <w:rPr>
          <w:rFonts w:eastAsia="Times New Roman"/>
        </w:rPr>
      </w:pPr>
      <w:r w:rsidRPr="006F2FDB">
        <w:rPr>
          <w:rFonts w:eastAsia="Times New Roman"/>
        </w:rPr>
        <w:t>Idiosyncratic vs economic</w:t>
      </w:r>
      <w:r w:rsidR="0077515F">
        <w:rPr>
          <w:rFonts w:eastAsia="Times New Roman"/>
        </w:rPr>
        <w:t>ally sensitive</w:t>
      </w:r>
      <w:r w:rsidRPr="006F2FDB">
        <w:rPr>
          <w:rFonts w:eastAsia="Times New Roman"/>
        </w:rPr>
        <w:t xml:space="preserve"> cyclicals</w:t>
      </w:r>
    </w:p>
    <w:p w14:paraId="7F9C8C28" w14:textId="5A4B97F1" w:rsidR="00990FA8" w:rsidRPr="00597F11" w:rsidRDefault="0077515F" w:rsidP="00BA30FF">
      <w:pPr>
        <w:numPr>
          <w:ilvl w:val="1"/>
          <w:numId w:val="10"/>
        </w:numPr>
        <w:spacing w:after="0" w:line="240" w:lineRule="auto"/>
        <w:textAlignment w:val="center"/>
        <w:rPr>
          <w:rFonts w:eastAsia="Times New Roman"/>
        </w:rPr>
      </w:pPr>
      <w:r>
        <w:rPr>
          <w:rFonts w:eastAsia="Times New Roman"/>
        </w:rPr>
        <w:t>Case studies</w:t>
      </w:r>
    </w:p>
    <w:p w14:paraId="2A6C8A87" w14:textId="77777777" w:rsidR="00990FA8" w:rsidRPr="00046EF8" w:rsidRDefault="00990FA8" w:rsidP="00BA30FF">
      <w:pPr>
        <w:pStyle w:val="ListParagraph"/>
        <w:ind w:left="1440"/>
        <w:textAlignment w:val="center"/>
        <w:rPr>
          <w:rFonts w:eastAsia="Times New Roman"/>
        </w:rPr>
      </w:pPr>
    </w:p>
    <w:p w14:paraId="4C04EFAB" w14:textId="3AD1C048" w:rsidR="0077515F" w:rsidRPr="00046EF8" w:rsidRDefault="0077515F" w:rsidP="00BA30FF">
      <w:pPr>
        <w:pStyle w:val="ListParagraph"/>
        <w:numPr>
          <w:ilvl w:val="0"/>
          <w:numId w:val="22"/>
        </w:numPr>
        <w:textAlignment w:val="center"/>
        <w:rPr>
          <w:rFonts w:eastAsia="Times New Roman"/>
          <w:u w:val="single"/>
        </w:rPr>
      </w:pPr>
      <w:r w:rsidRPr="00046EF8">
        <w:rPr>
          <w:rFonts w:eastAsia="Times New Roman"/>
          <w:u w:val="single"/>
        </w:rPr>
        <w:t xml:space="preserve">Class </w:t>
      </w:r>
      <w:r w:rsidR="00990FA8">
        <w:rPr>
          <w:rFonts w:eastAsia="Times New Roman"/>
          <w:u w:val="single"/>
        </w:rPr>
        <w:t>9</w:t>
      </w:r>
      <w:r w:rsidRPr="00046EF8">
        <w:rPr>
          <w:rFonts w:eastAsia="Times New Roman"/>
          <w:u w:val="single"/>
        </w:rPr>
        <w:t xml:space="preserve">: Investing in </w:t>
      </w:r>
      <w:r>
        <w:rPr>
          <w:rFonts w:eastAsia="Times New Roman"/>
          <w:u w:val="single"/>
        </w:rPr>
        <w:t xml:space="preserve">balance sheet </w:t>
      </w:r>
      <w:proofErr w:type="gramStart"/>
      <w:r>
        <w:rPr>
          <w:rFonts w:eastAsia="Times New Roman"/>
          <w:u w:val="single"/>
        </w:rPr>
        <w:t>financials</w:t>
      </w:r>
      <w:proofErr w:type="gramEnd"/>
    </w:p>
    <w:p w14:paraId="2630F778" w14:textId="77777777" w:rsidR="006F2FDB" w:rsidRPr="006F2FDB" w:rsidRDefault="006F2FDB" w:rsidP="00BA30FF">
      <w:pPr>
        <w:numPr>
          <w:ilvl w:val="1"/>
          <w:numId w:val="10"/>
        </w:numPr>
        <w:spacing w:after="0" w:line="240" w:lineRule="auto"/>
        <w:textAlignment w:val="center"/>
        <w:rPr>
          <w:rFonts w:eastAsia="Times New Roman"/>
        </w:rPr>
      </w:pPr>
      <w:r w:rsidRPr="006F2FDB">
        <w:rPr>
          <w:rFonts w:eastAsia="Times New Roman"/>
        </w:rPr>
        <w:t>Principles of B/S financials</w:t>
      </w:r>
    </w:p>
    <w:p w14:paraId="2765715C" w14:textId="77777777" w:rsidR="0077515F" w:rsidRDefault="006F2FDB" w:rsidP="00BA30FF">
      <w:pPr>
        <w:numPr>
          <w:ilvl w:val="1"/>
          <w:numId w:val="10"/>
        </w:numPr>
        <w:spacing w:after="0" w:line="240" w:lineRule="auto"/>
        <w:textAlignment w:val="center"/>
        <w:rPr>
          <w:rFonts w:eastAsia="Times New Roman"/>
        </w:rPr>
      </w:pPr>
      <w:r w:rsidRPr="006F2FDB">
        <w:rPr>
          <w:rFonts w:eastAsia="Times New Roman"/>
        </w:rPr>
        <w:t xml:space="preserve">Frameworks for investing in B/S </w:t>
      </w:r>
      <w:proofErr w:type="gramStart"/>
      <w:r w:rsidRPr="006F2FDB">
        <w:rPr>
          <w:rFonts w:eastAsia="Times New Roman"/>
        </w:rPr>
        <w:t>financials</w:t>
      </w:r>
      <w:proofErr w:type="gramEnd"/>
    </w:p>
    <w:p w14:paraId="43ABE1B1" w14:textId="7E4F31D2" w:rsidR="0077515F" w:rsidRDefault="0077515F" w:rsidP="00BA30FF">
      <w:pPr>
        <w:numPr>
          <w:ilvl w:val="1"/>
          <w:numId w:val="10"/>
        </w:numPr>
        <w:spacing w:after="0" w:line="240" w:lineRule="auto"/>
        <w:textAlignment w:val="center"/>
        <w:rPr>
          <w:rFonts w:eastAsia="Times New Roman"/>
        </w:rPr>
      </w:pPr>
      <w:r>
        <w:rPr>
          <w:rFonts w:eastAsia="Times New Roman"/>
        </w:rPr>
        <w:t>Case studies</w:t>
      </w:r>
      <w:r w:rsidR="001554D0">
        <w:rPr>
          <w:rFonts w:eastAsia="Times New Roman"/>
        </w:rPr>
        <w:t xml:space="preserve"> and/or guest speaker</w:t>
      </w:r>
    </w:p>
    <w:p w14:paraId="3F928558" w14:textId="1D33EDB5" w:rsidR="006F2FDB" w:rsidRPr="006F2FDB" w:rsidRDefault="006F2FDB" w:rsidP="00BA30FF">
      <w:pPr>
        <w:spacing w:after="0" w:line="240" w:lineRule="auto"/>
        <w:textAlignment w:val="center"/>
        <w:rPr>
          <w:rFonts w:eastAsia="Times New Roman"/>
        </w:rPr>
      </w:pPr>
    </w:p>
    <w:p w14:paraId="6163BC76" w14:textId="1C0E3ADF" w:rsidR="00990FA8" w:rsidRPr="00046EF8" w:rsidRDefault="00990FA8" w:rsidP="00BA30FF">
      <w:pPr>
        <w:pStyle w:val="ListParagraph"/>
        <w:numPr>
          <w:ilvl w:val="0"/>
          <w:numId w:val="22"/>
        </w:numPr>
        <w:textAlignment w:val="center"/>
        <w:rPr>
          <w:rFonts w:eastAsia="Times New Roman"/>
        </w:rPr>
      </w:pPr>
      <w:r>
        <w:rPr>
          <w:rFonts w:eastAsia="Times New Roman"/>
          <w:u w:val="single"/>
        </w:rPr>
        <w:t>Class 10: Investing in software</w:t>
      </w:r>
      <w:r w:rsidR="004C1F60">
        <w:rPr>
          <w:rFonts w:eastAsia="Times New Roman"/>
          <w:u w:val="single"/>
        </w:rPr>
        <w:t xml:space="preserve">/growth </w:t>
      </w:r>
      <w:proofErr w:type="gramStart"/>
      <w:r w:rsidR="004C1F60">
        <w:rPr>
          <w:rFonts w:eastAsia="Times New Roman"/>
          <w:u w:val="single"/>
        </w:rPr>
        <w:t>companies</w:t>
      </w:r>
      <w:proofErr w:type="gramEnd"/>
    </w:p>
    <w:p w14:paraId="014E3023" w14:textId="7B3EDE2E" w:rsidR="0034497F" w:rsidRDefault="00073629" w:rsidP="00BA30FF">
      <w:pPr>
        <w:pStyle w:val="ListParagraph"/>
        <w:numPr>
          <w:ilvl w:val="1"/>
          <w:numId w:val="22"/>
        </w:numPr>
        <w:textAlignment w:val="center"/>
        <w:rPr>
          <w:rFonts w:eastAsia="Times New Roman"/>
        </w:rPr>
      </w:pPr>
      <w:r>
        <w:rPr>
          <w:rFonts w:eastAsia="Times New Roman"/>
        </w:rPr>
        <w:t xml:space="preserve">Operating expenses </w:t>
      </w:r>
      <w:r w:rsidR="00597F11">
        <w:rPr>
          <w:rFonts w:eastAsia="Times New Roman"/>
        </w:rPr>
        <w:t xml:space="preserve">functioning as </w:t>
      </w:r>
      <w:r>
        <w:rPr>
          <w:rFonts w:eastAsia="Times New Roman"/>
        </w:rPr>
        <w:t xml:space="preserve">capital </w:t>
      </w:r>
      <w:proofErr w:type="gramStart"/>
      <w:r>
        <w:rPr>
          <w:rFonts w:eastAsia="Times New Roman"/>
        </w:rPr>
        <w:t>expenditures</w:t>
      </w:r>
      <w:proofErr w:type="gramEnd"/>
    </w:p>
    <w:p w14:paraId="308530A2" w14:textId="7CC57854" w:rsidR="0034497F" w:rsidRDefault="00597F11" w:rsidP="00BA30FF">
      <w:pPr>
        <w:pStyle w:val="ListParagraph"/>
        <w:numPr>
          <w:ilvl w:val="1"/>
          <w:numId w:val="22"/>
        </w:numPr>
        <w:textAlignment w:val="center"/>
        <w:rPr>
          <w:rFonts w:eastAsia="Times New Roman"/>
        </w:rPr>
      </w:pPr>
      <w:r>
        <w:rPr>
          <w:rFonts w:eastAsia="Times New Roman"/>
        </w:rPr>
        <w:t>Valuation using u</w:t>
      </w:r>
      <w:r w:rsidR="0034497F">
        <w:rPr>
          <w:rFonts w:eastAsia="Times New Roman"/>
        </w:rPr>
        <w:t xml:space="preserve">nit </w:t>
      </w:r>
      <w:proofErr w:type="gramStart"/>
      <w:r w:rsidR="0034497F">
        <w:rPr>
          <w:rFonts w:eastAsia="Times New Roman"/>
        </w:rPr>
        <w:t>economics</w:t>
      </w:r>
      <w:proofErr w:type="gramEnd"/>
    </w:p>
    <w:p w14:paraId="35567908" w14:textId="27B59771" w:rsidR="0034497F" w:rsidRPr="00046EF8" w:rsidRDefault="00597F11" w:rsidP="00BA30FF">
      <w:pPr>
        <w:pStyle w:val="ListParagraph"/>
        <w:numPr>
          <w:ilvl w:val="1"/>
          <w:numId w:val="22"/>
        </w:numPr>
        <w:textAlignment w:val="center"/>
        <w:rPr>
          <w:rFonts w:eastAsia="Times New Roman"/>
        </w:rPr>
      </w:pPr>
      <w:r>
        <w:rPr>
          <w:rFonts w:eastAsia="Times New Roman"/>
        </w:rPr>
        <w:t xml:space="preserve">Valuation using mature </w:t>
      </w:r>
      <w:proofErr w:type="gramStart"/>
      <w:r>
        <w:rPr>
          <w:rFonts w:eastAsia="Times New Roman"/>
        </w:rPr>
        <w:t>margin</w:t>
      </w:r>
      <w:proofErr w:type="gramEnd"/>
    </w:p>
    <w:p w14:paraId="3B9E26F5" w14:textId="77777777" w:rsidR="00990FA8" w:rsidRPr="00046EF8" w:rsidRDefault="00990FA8" w:rsidP="00BA30FF">
      <w:pPr>
        <w:pStyle w:val="ListParagraph"/>
        <w:textAlignment w:val="center"/>
        <w:rPr>
          <w:rFonts w:eastAsia="Times New Roman"/>
        </w:rPr>
      </w:pPr>
    </w:p>
    <w:p w14:paraId="5E22D69C" w14:textId="440DC443" w:rsidR="00597F11" w:rsidRPr="00597F11" w:rsidRDefault="0077515F" w:rsidP="00BA30FF">
      <w:pPr>
        <w:pStyle w:val="ListParagraph"/>
        <w:numPr>
          <w:ilvl w:val="0"/>
          <w:numId w:val="22"/>
        </w:numPr>
        <w:rPr>
          <w:rFonts w:eastAsia="Times New Roman"/>
        </w:rPr>
      </w:pPr>
      <w:r w:rsidRPr="00046EF8">
        <w:rPr>
          <w:rFonts w:eastAsia="Times New Roman"/>
          <w:u w:val="single"/>
        </w:rPr>
        <w:t>Class 1</w:t>
      </w:r>
      <w:r>
        <w:rPr>
          <w:rFonts w:eastAsia="Times New Roman"/>
          <w:u w:val="single"/>
        </w:rPr>
        <w:t>1</w:t>
      </w:r>
      <w:r w:rsidRPr="00046EF8">
        <w:rPr>
          <w:rFonts w:eastAsia="Times New Roman"/>
          <w:u w:val="single"/>
        </w:rPr>
        <w:t xml:space="preserve">: </w:t>
      </w:r>
      <w:r w:rsidR="001554D0">
        <w:rPr>
          <w:rFonts w:eastAsia="Times New Roman"/>
          <w:u w:val="single"/>
        </w:rPr>
        <w:t>F</w:t>
      </w:r>
      <w:r w:rsidR="001554D0" w:rsidRPr="00826F17">
        <w:rPr>
          <w:rFonts w:eastAsia="Times New Roman"/>
          <w:u w:val="single"/>
        </w:rPr>
        <w:t xml:space="preserve">inal </w:t>
      </w:r>
      <w:r w:rsidR="001554D0">
        <w:rPr>
          <w:rFonts w:eastAsia="Times New Roman"/>
          <w:u w:val="single"/>
        </w:rPr>
        <w:t>s</w:t>
      </w:r>
      <w:r w:rsidRPr="00046EF8">
        <w:rPr>
          <w:rFonts w:eastAsia="Times New Roman"/>
          <w:u w:val="single"/>
        </w:rPr>
        <w:t>tudent presentations</w:t>
      </w:r>
    </w:p>
    <w:p w14:paraId="2B74DD42" w14:textId="72DF685D" w:rsidR="00597F11" w:rsidRPr="00597F11" w:rsidRDefault="00597F11" w:rsidP="00BA30FF">
      <w:pPr>
        <w:pStyle w:val="ListParagraph"/>
        <w:numPr>
          <w:ilvl w:val="1"/>
          <w:numId w:val="22"/>
        </w:numPr>
        <w:rPr>
          <w:rFonts w:eastAsia="Times New Roman"/>
        </w:rPr>
      </w:pPr>
      <w:r>
        <w:rPr>
          <w:rFonts w:eastAsia="Times New Roman"/>
        </w:rPr>
        <w:t xml:space="preserve">Formal </w:t>
      </w:r>
      <w:r w:rsidRPr="00597F11">
        <w:rPr>
          <w:rFonts w:eastAsia="Times New Roman"/>
        </w:rPr>
        <w:t xml:space="preserve">presentations </w:t>
      </w:r>
      <w:r>
        <w:rPr>
          <w:rFonts w:eastAsia="Times New Roman"/>
        </w:rPr>
        <w:t xml:space="preserve">to a </w:t>
      </w:r>
      <w:r w:rsidRPr="00597F11">
        <w:rPr>
          <w:rFonts w:eastAsia="Times New Roman"/>
        </w:rPr>
        <w:t>panel of senior industry professionals</w:t>
      </w:r>
      <w:r w:rsidRPr="00597F11">
        <w:rPr>
          <w:rFonts w:eastAsia="Times New Roman"/>
        </w:rPr>
        <w:br/>
      </w:r>
    </w:p>
    <w:p w14:paraId="43354ACF" w14:textId="43F66238" w:rsidR="0077515F" w:rsidRPr="00046EF8" w:rsidRDefault="0077515F" w:rsidP="00BA30FF">
      <w:pPr>
        <w:pStyle w:val="ListParagraph"/>
        <w:numPr>
          <w:ilvl w:val="0"/>
          <w:numId w:val="22"/>
        </w:numPr>
        <w:rPr>
          <w:rFonts w:eastAsia="Times New Roman"/>
        </w:rPr>
      </w:pPr>
      <w:r w:rsidRPr="00046EF8">
        <w:rPr>
          <w:rFonts w:eastAsia="Times New Roman"/>
          <w:u w:val="single"/>
        </w:rPr>
        <w:t>Class 12: Review</w:t>
      </w:r>
      <w:r w:rsidRPr="00046EF8">
        <w:rPr>
          <w:u w:val="single"/>
        </w:rPr>
        <w:t xml:space="preserve"> &amp; debriefing</w:t>
      </w:r>
    </w:p>
    <w:p w14:paraId="6D5DAB0F" w14:textId="267DCD2F" w:rsidR="006F2FDB" w:rsidRDefault="006F2FDB" w:rsidP="00BA30FF">
      <w:pPr>
        <w:numPr>
          <w:ilvl w:val="1"/>
          <w:numId w:val="10"/>
        </w:numPr>
        <w:spacing w:after="0" w:line="240" w:lineRule="auto"/>
        <w:textAlignment w:val="center"/>
        <w:rPr>
          <w:rFonts w:eastAsia="Times New Roman"/>
        </w:rPr>
      </w:pPr>
      <w:r w:rsidRPr="006F2FDB">
        <w:rPr>
          <w:rFonts w:eastAsia="Times New Roman"/>
        </w:rPr>
        <w:t xml:space="preserve">How to be </w:t>
      </w:r>
      <w:r w:rsidR="00F41014">
        <w:rPr>
          <w:rFonts w:eastAsia="Times New Roman"/>
        </w:rPr>
        <w:t>an outstanding investment analyst</w:t>
      </w:r>
    </w:p>
    <w:p w14:paraId="578EA818" w14:textId="77777777" w:rsidR="006F2FDB" w:rsidRDefault="006F2FDB" w:rsidP="00BA30FF">
      <w:pPr>
        <w:spacing w:after="0" w:line="240" w:lineRule="auto"/>
      </w:pPr>
    </w:p>
    <w:p w14:paraId="4CAC739E" w14:textId="77777777" w:rsidR="006F2FDB" w:rsidRDefault="006F2FDB" w:rsidP="00BA30FF">
      <w:pPr>
        <w:spacing w:after="0" w:line="240" w:lineRule="auto"/>
      </w:pPr>
    </w:p>
    <w:p w14:paraId="1C863B5D" w14:textId="033B3257" w:rsidR="00622383" w:rsidRPr="00181404" w:rsidRDefault="00181404" w:rsidP="00BA30FF">
      <w:pPr>
        <w:spacing w:after="0" w:line="240" w:lineRule="auto"/>
        <w:rPr>
          <w:b/>
          <w:bCs/>
          <w:u w:val="single"/>
        </w:rPr>
      </w:pPr>
      <w:r w:rsidRPr="00181404">
        <w:rPr>
          <w:b/>
          <w:bCs/>
          <w:u w:val="single"/>
        </w:rPr>
        <w:t xml:space="preserve">Required </w:t>
      </w:r>
      <w:proofErr w:type="gramStart"/>
      <w:r w:rsidRPr="00181404">
        <w:rPr>
          <w:b/>
          <w:bCs/>
          <w:u w:val="single"/>
        </w:rPr>
        <w:t>reading</w:t>
      </w:r>
      <w:proofErr w:type="gramEnd"/>
    </w:p>
    <w:p w14:paraId="1564AA2F" w14:textId="77777777" w:rsidR="006F2FDB" w:rsidRDefault="006F2FDB" w:rsidP="00BA30FF">
      <w:pPr>
        <w:spacing w:after="0" w:line="240" w:lineRule="auto"/>
      </w:pPr>
    </w:p>
    <w:p w14:paraId="3FEDDA1D" w14:textId="22D56A4C" w:rsidR="00A33909" w:rsidRDefault="00A33909" w:rsidP="00BA30FF">
      <w:pPr>
        <w:pStyle w:val="ListParagraph"/>
        <w:numPr>
          <w:ilvl w:val="0"/>
          <w:numId w:val="1"/>
        </w:numPr>
        <w:rPr>
          <w:rFonts w:eastAsia="Times New Roman"/>
        </w:rPr>
      </w:pPr>
      <w:r>
        <w:rPr>
          <w:rFonts w:eastAsia="Times New Roman"/>
        </w:rPr>
        <w:t>How Inflation Swindles the Equity Investor by Buffett (to be read before class 4)</w:t>
      </w:r>
    </w:p>
    <w:p w14:paraId="0590AFD6" w14:textId="7DB7A706" w:rsidR="00597F11" w:rsidRPr="00A33909" w:rsidRDefault="00181404" w:rsidP="00A33909">
      <w:pPr>
        <w:pStyle w:val="ListParagraph"/>
        <w:numPr>
          <w:ilvl w:val="0"/>
          <w:numId w:val="1"/>
        </w:numPr>
        <w:rPr>
          <w:rFonts w:eastAsia="Times New Roman"/>
        </w:rPr>
      </w:pPr>
      <w:r>
        <w:rPr>
          <w:rFonts w:eastAsia="Times New Roman"/>
        </w:rPr>
        <w:t xml:space="preserve">Pitch the Perfect Investment by </w:t>
      </w:r>
      <w:proofErr w:type="spellStart"/>
      <w:r>
        <w:rPr>
          <w:rFonts w:eastAsia="Times New Roman"/>
        </w:rPr>
        <w:t>Sonkin</w:t>
      </w:r>
      <w:proofErr w:type="spellEnd"/>
      <w:r>
        <w:rPr>
          <w:rFonts w:eastAsia="Times New Roman"/>
        </w:rPr>
        <w:t xml:space="preserve"> and Johnson</w:t>
      </w:r>
      <w:r w:rsidR="00597F11">
        <w:rPr>
          <w:rFonts w:eastAsia="Times New Roman"/>
        </w:rPr>
        <w:t xml:space="preserve"> (to be read before class </w:t>
      </w:r>
      <w:r w:rsidR="00A33909">
        <w:rPr>
          <w:rFonts w:eastAsia="Times New Roman"/>
        </w:rPr>
        <w:t>5</w:t>
      </w:r>
      <w:r w:rsidR="00597F11">
        <w:rPr>
          <w:rFonts w:eastAsia="Times New Roman"/>
        </w:rPr>
        <w:t>)</w:t>
      </w:r>
    </w:p>
    <w:p w14:paraId="087A1568" w14:textId="3EA07A56" w:rsidR="006F2FDB" w:rsidRDefault="006F2FDB" w:rsidP="00BA30FF">
      <w:pPr>
        <w:pStyle w:val="ListParagraph"/>
        <w:numPr>
          <w:ilvl w:val="0"/>
          <w:numId w:val="1"/>
        </w:numPr>
        <w:rPr>
          <w:rFonts w:eastAsia="Times New Roman"/>
        </w:rPr>
      </w:pPr>
      <w:r>
        <w:rPr>
          <w:rFonts w:eastAsia="Times New Roman"/>
        </w:rPr>
        <w:t>Fooling Some of the People All of the Time by Einhorn</w:t>
      </w:r>
      <w:r w:rsidR="00597F11">
        <w:rPr>
          <w:rFonts w:eastAsia="Times New Roman"/>
        </w:rPr>
        <w:t xml:space="preserve"> (to be read before class </w:t>
      </w:r>
      <w:r w:rsidR="00BA30FF">
        <w:rPr>
          <w:rFonts w:eastAsia="Times New Roman"/>
        </w:rPr>
        <w:t>7)</w:t>
      </w:r>
    </w:p>
    <w:p w14:paraId="5ED71851" w14:textId="5609BA38" w:rsidR="009346B9" w:rsidRPr="006F2FDB" w:rsidRDefault="00A33909" w:rsidP="00BA30FF">
      <w:pPr>
        <w:pStyle w:val="ListParagraph"/>
        <w:numPr>
          <w:ilvl w:val="0"/>
          <w:numId w:val="1"/>
        </w:numPr>
        <w:rPr>
          <w:rFonts w:eastAsia="Times New Roman"/>
        </w:rPr>
      </w:pPr>
      <w:r>
        <w:rPr>
          <w:rFonts w:eastAsia="Times New Roman"/>
        </w:rPr>
        <w:t xml:space="preserve">Outsiders by Thorndike (to be read before class </w:t>
      </w:r>
      <w:r>
        <w:rPr>
          <w:rFonts w:eastAsia="Times New Roman"/>
        </w:rPr>
        <w:t>12</w:t>
      </w:r>
      <w:r>
        <w:rPr>
          <w:rFonts w:eastAsia="Times New Roman"/>
        </w:rPr>
        <w:t>)</w:t>
      </w:r>
    </w:p>
    <w:p w14:paraId="0892FEC0" w14:textId="77777777" w:rsidR="00181404" w:rsidRDefault="00181404" w:rsidP="00BA30FF">
      <w:pPr>
        <w:spacing w:after="0" w:line="240" w:lineRule="auto"/>
      </w:pPr>
    </w:p>
    <w:p w14:paraId="45BF3BFD" w14:textId="77777777" w:rsidR="00181404" w:rsidRDefault="00181404" w:rsidP="00BA30FF">
      <w:pPr>
        <w:spacing w:after="0" w:line="240" w:lineRule="auto"/>
      </w:pPr>
    </w:p>
    <w:p w14:paraId="77F1C8A9" w14:textId="21B17A09" w:rsidR="00181404" w:rsidRPr="00181404" w:rsidRDefault="00181404" w:rsidP="00BA30FF">
      <w:pPr>
        <w:spacing w:after="0" w:line="240" w:lineRule="auto"/>
        <w:rPr>
          <w:b/>
          <w:bCs/>
          <w:u w:val="single"/>
        </w:rPr>
      </w:pPr>
      <w:r>
        <w:rPr>
          <w:b/>
          <w:bCs/>
          <w:u w:val="single"/>
        </w:rPr>
        <w:t xml:space="preserve">Recommended </w:t>
      </w:r>
      <w:r w:rsidRPr="00181404">
        <w:rPr>
          <w:b/>
          <w:bCs/>
          <w:u w:val="single"/>
        </w:rPr>
        <w:t>reading</w:t>
      </w:r>
    </w:p>
    <w:p w14:paraId="25C8566F" w14:textId="77777777" w:rsidR="006F2FDB" w:rsidRDefault="006F2FDB" w:rsidP="00BA30FF">
      <w:pPr>
        <w:spacing w:after="0" w:line="240" w:lineRule="auto"/>
      </w:pPr>
    </w:p>
    <w:p w14:paraId="3889FF75" w14:textId="77777777" w:rsidR="00181404" w:rsidRDefault="00181404" w:rsidP="00BA30FF">
      <w:pPr>
        <w:pStyle w:val="ListParagraph"/>
        <w:numPr>
          <w:ilvl w:val="0"/>
          <w:numId w:val="1"/>
        </w:numPr>
        <w:rPr>
          <w:rFonts w:eastAsia="Times New Roman"/>
        </w:rPr>
      </w:pPr>
      <w:r>
        <w:rPr>
          <w:rFonts w:eastAsia="Times New Roman"/>
        </w:rPr>
        <w:t>Investment philosophy</w:t>
      </w:r>
    </w:p>
    <w:p w14:paraId="7DCA7875" w14:textId="77777777" w:rsidR="00181404" w:rsidRDefault="00181404" w:rsidP="00BA30FF">
      <w:pPr>
        <w:pStyle w:val="ListParagraph"/>
        <w:numPr>
          <w:ilvl w:val="1"/>
          <w:numId w:val="1"/>
        </w:numPr>
        <w:rPr>
          <w:rFonts w:eastAsia="Times New Roman"/>
        </w:rPr>
      </w:pPr>
      <w:r>
        <w:rPr>
          <w:rFonts w:eastAsia="Times New Roman"/>
        </w:rPr>
        <w:t>The Most Important Thing by Marks</w:t>
      </w:r>
    </w:p>
    <w:p w14:paraId="5B7C19E3" w14:textId="77777777" w:rsidR="00181404" w:rsidRDefault="00181404" w:rsidP="00BA30FF">
      <w:pPr>
        <w:pStyle w:val="ListParagraph"/>
        <w:numPr>
          <w:ilvl w:val="1"/>
          <w:numId w:val="1"/>
        </w:numPr>
        <w:rPr>
          <w:rFonts w:eastAsia="Times New Roman"/>
        </w:rPr>
      </w:pPr>
      <w:r>
        <w:rPr>
          <w:rFonts w:eastAsia="Times New Roman"/>
        </w:rPr>
        <w:lastRenderedPageBreak/>
        <w:t xml:space="preserve">The Essays of Warren Buffett: Lessons for Corporate America, compiled by </w:t>
      </w:r>
      <w:proofErr w:type="gramStart"/>
      <w:r>
        <w:rPr>
          <w:rFonts w:eastAsia="Times New Roman"/>
        </w:rPr>
        <w:t>Cunningham</w:t>
      </w:r>
      <w:proofErr w:type="gramEnd"/>
    </w:p>
    <w:p w14:paraId="42F9FD32" w14:textId="77777777" w:rsidR="00181404" w:rsidRDefault="00181404" w:rsidP="00BA30FF">
      <w:pPr>
        <w:pStyle w:val="ListParagraph"/>
        <w:numPr>
          <w:ilvl w:val="1"/>
          <w:numId w:val="1"/>
        </w:numPr>
        <w:rPr>
          <w:rFonts w:eastAsia="Times New Roman"/>
        </w:rPr>
      </w:pPr>
      <w:r>
        <w:rPr>
          <w:rFonts w:eastAsia="Times New Roman"/>
        </w:rPr>
        <w:t>One up on Wall Street by Lynch</w:t>
      </w:r>
    </w:p>
    <w:p w14:paraId="0B7337F1" w14:textId="77777777" w:rsidR="00181404" w:rsidRDefault="00181404" w:rsidP="00BA30FF">
      <w:pPr>
        <w:pStyle w:val="ListParagraph"/>
        <w:numPr>
          <w:ilvl w:val="1"/>
          <w:numId w:val="1"/>
        </w:numPr>
        <w:rPr>
          <w:rFonts w:eastAsia="Times New Roman"/>
        </w:rPr>
      </w:pPr>
      <w:r>
        <w:rPr>
          <w:rFonts w:eastAsia="Times New Roman"/>
        </w:rPr>
        <w:t>Alchemy of Finance by Soros</w:t>
      </w:r>
    </w:p>
    <w:p w14:paraId="5E35C4AF" w14:textId="77777777" w:rsidR="00181404" w:rsidRDefault="00181404" w:rsidP="00BA30FF">
      <w:pPr>
        <w:pStyle w:val="ListParagraph"/>
        <w:numPr>
          <w:ilvl w:val="1"/>
          <w:numId w:val="1"/>
        </w:numPr>
        <w:rPr>
          <w:rFonts w:eastAsia="Times New Roman"/>
        </w:rPr>
      </w:pPr>
      <w:r>
        <w:rPr>
          <w:rFonts w:eastAsia="Times New Roman"/>
        </w:rPr>
        <w:t>Sold Short: Uncovering Deception in the Markets by Asensio</w:t>
      </w:r>
    </w:p>
    <w:p w14:paraId="4FC746E3" w14:textId="77777777" w:rsidR="00181404" w:rsidRPr="00181404" w:rsidRDefault="00181404" w:rsidP="00BA30FF">
      <w:pPr>
        <w:pStyle w:val="ListParagraph"/>
        <w:numPr>
          <w:ilvl w:val="1"/>
          <w:numId w:val="1"/>
        </w:numPr>
        <w:rPr>
          <w:rFonts w:eastAsia="Times New Roman"/>
          <w:color w:val="000000" w:themeColor="text1"/>
        </w:rPr>
      </w:pPr>
      <w:r>
        <w:rPr>
          <w:rFonts w:eastAsia="Times New Roman"/>
        </w:rPr>
        <w:t>Financial Shenanigans: How to Detect Ac</w:t>
      </w:r>
      <w:r w:rsidRPr="00181404">
        <w:rPr>
          <w:rFonts w:eastAsia="Times New Roman"/>
          <w:color w:val="000000" w:themeColor="text1"/>
        </w:rPr>
        <w:t xml:space="preserve">counting Gimmicks and Fraud in Financial Reports by </w:t>
      </w:r>
      <w:proofErr w:type="spellStart"/>
      <w:r w:rsidRPr="00181404">
        <w:rPr>
          <w:rFonts w:eastAsia="Times New Roman"/>
          <w:color w:val="000000" w:themeColor="text1"/>
        </w:rPr>
        <w:t>Schilit</w:t>
      </w:r>
      <w:proofErr w:type="spellEnd"/>
    </w:p>
    <w:p w14:paraId="2AF76016" w14:textId="0E51AB02" w:rsidR="00181404" w:rsidRPr="00181404" w:rsidRDefault="00181404" w:rsidP="00BA30FF">
      <w:pPr>
        <w:pStyle w:val="ListParagraph"/>
        <w:numPr>
          <w:ilvl w:val="1"/>
          <w:numId w:val="1"/>
        </w:numPr>
        <w:rPr>
          <w:rFonts w:eastAsia="Times New Roman"/>
          <w:color w:val="000000" w:themeColor="text1"/>
        </w:rPr>
      </w:pPr>
      <w:r w:rsidRPr="00181404">
        <w:rPr>
          <w:rFonts w:eastAsia="Times New Roman"/>
          <w:color w:val="000000" w:themeColor="text1"/>
        </w:rPr>
        <w:t>Richer, Wiser, Happier by William Green</w:t>
      </w:r>
    </w:p>
    <w:p w14:paraId="6F2DFBDD" w14:textId="77777777" w:rsidR="00181404" w:rsidRPr="00181404" w:rsidRDefault="00181404" w:rsidP="00BA30FF">
      <w:pPr>
        <w:pStyle w:val="ListParagraph"/>
        <w:numPr>
          <w:ilvl w:val="1"/>
          <w:numId w:val="1"/>
        </w:numPr>
        <w:rPr>
          <w:rFonts w:eastAsia="Times New Roman"/>
          <w:color w:val="000000" w:themeColor="text1"/>
        </w:rPr>
      </w:pPr>
      <w:r w:rsidRPr="00181404">
        <w:rPr>
          <w:rFonts w:eastAsia="Times New Roman"/>
          <w:color w:val="000000" w:themeColor="text1"/>
        </w:rPr>
        <w:t xml:space="preserve">Fooled by Randomness by Nassim </w:t>
      </w:r>
      <w:proofErr w:type="spellStart"/>
      <w:r w:rsidRPr="00181404">
        <w:rPr>
          <w:rFonts w:eastAsia="Times New Roman"/>
          <w:color w:val="000000" w:themeColor="text1"/>
        </w:rPr>
        <w:t>Taleb</w:t>
      </w:r>
      <w:proofErr w:type="spellEnd"/>
    </w:p>
    <w:p w14:paraId="52243F40" w14:textId="77777777" w:rsidR="00181404" w:rsidRPr="00181404" w:rsidRDefault="00181404" w:rsidP="00BA30FF">
      <w:pPr>
        <w:pStyle w:val="ListParagraph"/>
        <w:numPr>
          <w:ilvl w:val="1"/>
          <w:numId w:val="1"/>
        </w:numPr>
        <w:rPr>
          <w:rFonts w:eastAsia="Times New Roman"/>
          <w:color w:val="000000" w:themeColor="text1"/>
        </w:rPr>
      </w:pPr>
      <w:r w:rsidRPr="00181404">
        <w:rPr>
          <w:rFonts w:eastAsia="Times New Roman"/>
          <w:color w:val="000000" w:themeColor="text1"/>
        </w:rPr>
        <w:t>Fortune’s Formula by William Poundstone</w:t>
      </w:r>
    </w:p>
    <w:p w14:paraId="539B5EBA" w14:textId="77777777" w:rsidR="00181404" w:rsidRDefault="00181404" w:rsidP="00BA30FF">
      <w:pPr>
        <w:pStyle w:val="ListParagraph"/>
        <w:numPr>
          <w:ilvl w:val="1"/>
          <w:numId w:val="1"/>
        </w:numPr>
        <w:rPr>
          <w:rFonts w:eastAsia="Times New Roman"/>
          <w:color w:val="2F5597"/>
        </w:rPr>
      </w:pPr>
      <w:r w:rsidRPr="00181404">
        <w:rPr>
          <w:rFonts w:eastAsia="Times New Roman"/>
          <w:color w:val="000000" w:themeColor="text1"/>
        </w:rPr>
        <w:t>Buffett Partnership letters (</w:t>
      </w:r>
      <w:hyperlink r:id="rId9" w:history="1">
        <w:r w:rsidRPr="00181404">
          <w:rPr>
            <w:rStyle w:val="Hyperlink"/>
            <w:rFonts w:eastAsia="Times New Roman"/>
            <w:color w:val="000000" w:themeColor="text1"/>
          </w:rPr>
          <w:t>https://rbcpa.com/warren-e-buffett/buffett-letters-1959-present/</w:t>
        </w:r>
      </w:hyperlink>
      <w:r>
        <w:rPr>
          <w:rFonts w:eastAsia="Times New Roman"/>
          <w:color w:val="000000"/>
        </w:rPr>
        <w:t>)</w:t>
      </w:r>
    </w:p>
    <w:p w14:paraId="0A8DF5AB" w14:textId="66B434BA" w:rsidR="00181404" w:rsidRDefault="00181404" w:rsidP="00BA30FF">
      <w:pPr>
        <w:pStyle w:val="ListParagraph"/>
        <w:numPr>
          <w:ilvl w:val="0"/>
          <w:numId w:val="1"/>
        </w:numPr>
        <w:rPr>
          <w:rFonts w:eastAsia="Times New Roman"/>
        </w:rPr>
      </w:pPr>
      <w:r>
        <w:rPr>
          <w:rFonts w:eastAsia="Times New Roman"/>
        </w:rPr>
        <w:t>General purpose</w:t>
      </w:r>
    </w:p>
    <w:p w14:paraId="03164A69" w14:textId="77777777" w:rsidR="00181404" w:rsidRDefault="00181404" w:rsidP="00BA30FF">
      <w:pPr>
        <w:pStyle w:val="ListParagraph"/>
        <w:numPr>
          <w:ilvl w:val="1"/>
          <w:numId w:val="1"/>
        </w:numPr>
        <w:rPr>
          <w:rFonts w:eastAsia="Times New Roman"/>
        </w:rPr>
      </w:pPr>
      <w:r>
        <w:rPr>
          <w:rFonts w:eastAsia="Times New Roman"/>
        </w:rPr>
        <w:t>Five Dysfunctions of a Team by Lencioni</w:t>
      </w:r>
    </w:p>
    <w:p w14:paraId="093154D9" w14:textId="77777777" w:rsidR="00181404" w:rsidRDefault="00181404" w:rsidP="00BA30FF">
      <w:pPr>
        <w:pStyle w:val="ListParagraph"/>
        <w:numPr>
          <w:ilvl w:val="1"/>
          <w:numId w:val="1"/>
        </w:numPr>
        <w:rPr>
          <w:rFonts w:eastAsia="Times New Roman"/>
        </w:rPr>
      </w:pPr>
      <w:r>
        <w:rPr>
          <w:rFonts w:eastAsia="Times New Roman"/>
        </w:rPr>
        <w:t>How to Win Friends and Influence People by Carnegie</w:t>
      </w:r>
    </w:p>
    <w:p w14:paraId="4490ACE0" w14:textId="77777777" w:rsidR="00181404" w:rsidRDefault="00181404" w:rsidP="00BA30FF">
      <w:pPr>
        <w:pStyle w:val="ListParagraph"/>
        <w:numPr>
          <w:ilvl w:val="1"/>
          <w:numId w:val="1"/>
        </w:numPr>
        <w:rPr>
          <w:rFonts w:eastAsia="Times New Roman"/>
        </w:rPr>
      </w:pPr>
      <w:r>
        <w:rPr>
          <w:rFonts w:eastAsia="Times New Roman"/>
        </w:rPr>
        <w:t>The Checklist Manifesto by Gawande</w:t>
      </w:r>
    </w:p>
    <w:p w14:paraId="7D44E601" w14:textId="77777777" w:rsidR="00181404" w:rsidRDefault="00181404" w:rsidP="00BA30FF">
      <w:pPr>
        <w:pStyle w:val="ListParagraph"/>
        <w:numPr>
          <w:ilvl w:val="0"/>
          <w:numId w:val="1"/>
        </w:numPr>
        <w:rPr>
          <w:rFonts w:eastAsia="Times New Roman"/>
        </w:rPr>
      </w:pPr>
      <w:r>
        <w:rPr>
          <w:rFonts w:eastAsia="Times New Roman"/>
        </w:rPr>
        <w:t>Anecdotes</w:t>
      </w:r>
    </w:p>
    <w:p w14:paraId="5738A0B5" w14:textId="77777777" w:rsidR="00181404" w:rsidRDefault="00181404" w:rsidP="00BA30FF">
      <w:pPr>
        <w:pStyle w:val="ListParagraph"/>
        <w:numPr>
          <w:ilvl w:val="1"/>
          <w:numId w:val="1"/>
        </w:numPr>
        <w:rPr>
          <w:rFonts w:eastAsia="Times New Roman"/>
        </w:rPr>
      </w:pPr>
      <w:r>
        <w:rPr>
          <w:rFonts w:eastAsia="Times New Roman"/>
        </w:rPr>
        <w:t>The Greatest Trade Ever by Zuckerman</w:t>
      </w:r>
    </w:p>
    <w:p w14:paraId="4FB359E6" w14:textId="456A7913" w:rsidR="00181404" w:rsidRPr="00181404" w:rsidRDefault="00181404" w:rsidP="00BA30FF">
      <w:pPr>
        <w:pStyle w:val="ListParagraph"/>
        <w:numPr>
          <w:ilvl w:val="1"/>
          <w:numId w:val="1"/>
        </w:numPr>
        <w:rPr>
          <w:rFonts w:eastAsia="Times New Roman"/>
        </w:rPr>
      </w:pPr>
      <w:r w:rsidRPr="00181404">
        <w:rPr>
          <w:rFonts w:eastAsia="Times New Roman"/>
        </w:rPr>
        <w:t>Dead Companies Walking: How a Hedge Fund Manager Finds Opportunity in Unexpected Places by Fearon</w:t>
      </w:r>
    </w:p>
    <w:p w14:paraId="52EB2A8B" w14:textId="77777777" w:rsidR="00181404" w:rsidRDefault="00181404" w:rsidP="00BA30FF">
      <w:pPr>
        <w:spacing w:after="0" w:line="240" w:lineRule="auto"/>
      </w:pPr>
    </w:p>
    <w:p w14:paraId="4F5A03B4" w14:textId="77777777" w:rsidR="00F41014" w:rsidRDefault="00F41014" w:rsidP="00BA30FF">
      <w:pPr>
        <w:spacing w:after="0" w:line="240" w:lineRule="auto"/>
      </w:pPr>
    </w:p>
    <w:p w14:paraId="7116F899" w14:textId="60D1DFA3" w:rsidR="00F41014" w:rsidRPr="00F41014" w:rsidRDefault="00F41014" w:rsidP="00BA30FF">
      <w:pPr>
        <w:spacing w:after="0" w:line="240" w:lineRule="auto"/>
        <w:rPr>
          <w:b/>
          <w:bCs/>
          <w:u w:val="single"/>
        </w:rPr>
      </w:pPr>
      <w:r w:rsidRPr="00F41014">
        <w:rPr>
          <w:b/>
          <w:bCs/>
          <w:u w:val="single"/>
        </w:rPr>
        <w:t>Grading</w:t>
      </w:r>
    </w:p>
    <w:p w14:paraId="440A021A" w14:textId="6CA372AF" w:rsidR="00F41014" w:rsidRDefault="00244A24" w:rsidP="00BA30FF">
      <w:pPr>
        <w:numPr>
          <w:ilvl w:val="0"/>
          <w:numId w:val="12"/>
        </w:numPr>
        <w:spacing w:after="0" w:line="240" w:lineRule="auto"/>
        <w:textAlignment w:val="center"/>
        <w:rPr>
          <w:rFonts w:eastAsia="Times New Roman"/>
        </w:rPr>
      </w:pPr>
      <w:r>
        <w:rPr>
          <w:rFonts w:eastAsia="Times New Roman"/>
        </w:rPr>
        <w:t>10</w:t>
      </w:r>
      <w:r w:rsidR="00F41014">
        <w:rPr>
          <w:rFonts w:eastAsia="Times New Roman"/>
        </w:rPr>
        <w:t>% weekly exercise</w:t>
      </w:r>
      <w:r>
        <w:rPr>
          <w:rFonts w:eastAsia="Times New Roman"/>
        </w:rPr>
        <w:t>s</w:t>
      </w:r>
    </w:p>
    <w:p w14:paraId="69AD234A" w14:textId="277E245F" w:rsidR="00244A24" w:rsidRDefault="00244A24" w:rsidP="00BA30FF">
      <w:pPr>
        <w:numPr>
          <w:ilvl w:val="0"/>
          <w:numId w:val="12"/>
        </w:numPr>
        <w:spacing w:after="0" w:line="240" w:lineRule="auto"/>
        <w:textAlignment w:val="center"/>
        <w:rPr>
          <w:rFonts w:eastAsia="Times New Roman"/>
        </w:rPr>
      </w:pPr>
      <w:r>
        <w:rPr>
          <w:rFonts w:eastAsia="Times New Roman"/>
        </w:rPr>
        <w:t>30% midterm memo &amp; presentation</w:t>
      </w:r>
    </w:p>
    <w:p w14:paraId="443DD00E" w14:textId="55739AC9" w:rsidR="00F41014" w:rsidRPr="00244A24" w:rsidRDefault="00244A24" w:rsidP="00BA30FF">
      <w:pPr>
        <w:numPr>
          <w:ilvl w:val="0"/>
          <w:numId w:val="12"/>
        </w:numPr>
        <w:spacing w:after="0" w:line="240" w:lineRule="auto"/>
        <w:textAlignment w:val="center"/>
        <w:rPr>
          <w:rFonts w:eastAsia="Times New Roman"/>
        </w:rPr>
      </w:pPr>
      <w:r>
        <w:rPr>
          <w:rFonts w:eastAsia="Times New Roman"/>
        </w:rPr>
        <w:t>40% final memo &amp; presentation</w:t>
      </w:r>
    </w:p>
    <w:p w14:paraId="5445E72C" w14:textId="4F05EA8F" w:rsidR="00F41014" w:rsidRDefault="00244A24" w:rsidP="00BA30FF">
      <w:pPr>
        <w:numPr>
          <w:ilvl w:val="0"/>
          <w:numId w:val="12"/>
        </w:numPr>
        <w:spacing w:after="0" w:line="240" w:lineRule="auto"/>
        <w:textAlignment w:val="center"/>
        <w:rPr>
          <w:rFonts w:eastAsia="Times New Roman"/>
        </w:rPr>
      </w:pPr>
      <w:r>
        <w:rPr>
          <w:rFonts w:eastAsia="Times New Roman"/>
        </w:rPr>
        <w:t>20</w:t>
      </w:r>
      <w:r w:rsidR="00F41014">
        <w:rPr>
          <w:rFonts w:eastAsia="Times New Roman"/>
        </w:rPr>
        <w:t>% participation</w:t>
      </w:r>
    </w:p>
    <w:p w14:paraId="68645BA3" w14:textId="77777777" w:rsidR="00244A24" w:rsidRDefault="00244A24" w:rsidP="00BA30FF">
      <w:pPr>
        <w:spacing w:after="0" w:line="240" w:lineRule="auto"/>
        <w:textAlignment w:val="center"/>
        <w:rPr>
          <w:rFonts w:eastAsia="Times New Roman"/>
        </w:rPr>
      </w:pPr>
    </w:p>
    <w:p w14:paraId="0EFED60E" w14:textId="77777777" w:rsidR="00BA30FF" w:rsidRDefault="00BA30FF" w:rsidP="00BA30FF">
      <w:pPr>
        <w:spacing w:after="0" w:line="240" w:lineRule="auto"/>
        <w:textAlignment w:val="center"/>
        <w:rPr>
          <w:rFonts w:eastAsia="Times New Roman"/>
        </w:rPr>
      </w:pPr>
    </w:p>
    <w:p w14:paraId="1EE72DE5" w14:textId="00247FBD" w:rsidR="00244A24" w:rsidRDefault="00244A24" w:rsidP="00BA30FF">
      <w:pPr>
        <w:spacing w:after="0" w:line="240" w:lineRule="auto"/>
        <w:textAlignment w:val="center"/>
        <w:rPr>
          <w:rFonts w:eastAsia="Times New Roman"/>
          <w:b/>
          <w:bCs/>
          <w:u w:val="single"/>
        </w:rPr>
      </w:pPr>
      <w:r>
        <w:rPr>
          <w:rFonts w:eastAsia="Times New Roman"/>
          <w:b/>
          <w:bCs/>
          <w:u w:val="single"/>
        </w:rPr>
        <w:t>Other policies:</w:t>
      </w:r>
    </w:p>
    <w:p w14:paraId="6B8BE6C4" w14:textId="77777777" w:rsidR="00244A24" w:rsidRDefault="00244A24" w:rsidP="00BA30FF">
      <w:pPr>
        <w:spacing w:after="0" w:line="240" w:lineRule="auto"/>
        <w:textAlignment w:val="center"/>
        <w:rPr>
          <w:rFonts w:eastAsia="Times New Roman"/>
        </w:rPr>
      </w:pPr>
    </w:p>
    <w:p w14:paraId="51C16108" w14:textId="47AB76D8" w:rsidR="00244A24" w:rsidRDefault="00244A24" w:rsidP="00BA30FF">
      <w:pPr>
        <w:spacing w:after="0" w:line="240" w:lineRule="auto"/>
        <w:textAlignment w:val="center"/>
        <w:rPr>
          <w:rFonts w:eastAsia="Times New Roman"/>
        </w:rPr>
      </w:pPr>
      <w:r w:rsidRPr="00046EF8">
        <w:rPr>
          <w:rFonts w:eastAsia="Times New Roman"/>
        </w:rPr>
        <w:t xml:space="preserve">Class attendance is mandatory.  Unexcused absences will not be tolerated.  If you are unable to attend class for a </w:t>
      </w:r>
      <w:r w:rsidR="007F3D96">
        <w:rPr>
          <w:rFonts w:eastAsia="Times New Roman"/>
        </w:rPr>
        <w:t>legitimate</w:t>
      </w:r>
      <w:r w:rsidRPr="00046EF8">
        <w:rPr>
          <w:rFonts w:eastAsia="Times New Roman"/>
        </w:rPr>
        <w:t xml:space="preserve"> reason, please let us know as soon as possible (and in no case later than the start of class).</w:t>
      </w:r>
    </w:p>
    <w:p w14:paraId="13FBA440" w14:textId="77777777" w:rsidR="00BA30FF" w:rsidRPr="00BA30FF" w:rsidRDefault="00BA30FF" w:rsidP="00BA30FF">
      <w:pPr>
        <w:spacing w:after="0" w:line="240" w:lineRule="auto"/>
        <w:textAlignment w:val="center"/>
        <w:rPr>
          <w:rFonts w:eastAsia="Times New Roman"/>
        </w:rPr>
      </w:pPr>
    </w:p>
    <w:p w14:paraId="7BF2475F" w14:textId="449ABE97" w:rsidR="00244A24" w:rsidRPr="00046EF8" w:rsidRDefault="00244A24" w:rsidP="00BA30FF">
      <w:pPr>
        <w:spacing w:after="0" w:line="240" w:lineRule="auto"/>
        <w:textAlignment w:val="center"/>
        <w:rPr>
          <w:rFonts w:eastAsia="Times New Roman"/>
        </w:rPr>
      </w:pPr>
      <w:r w:rsidRPr="00046EF8">
        <w:rPr>
          <w:rFonts w:eastAsia="Times New Roman"/>
        </w:rPr>
        <w:t>Weekly exercises will be described in class on Wednesday and due at 11:59pm the following Monday.  Exercises submitted late will receive at most half credit.</w:t>
      </w:r>
    </w:p>
    <w:sectPr w:rsidR="00244A24" w:rsidRPr="00046EF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0D1D7" w14:textId="77777777" w:rsidR="00FE5295" w:rsidRDefault="00FE5295" w:rsidP="00046EF8">
      <w:pPr>
        <w:spacing w:after="0" w:line="240" w:lineRule="auto"/>
      </w:pPr>
      <w:r>
        <w:separator/>
      </w:r>
    </w:p>
  </w:endnote>
  <w:endnote w:type="continuationSeparator" w:id="0">
    <w:p w14:paraId="3A5ABDFD" w14:textId="77777777" w:rsidR="00FE5295" w:rsidRDefault="00FE5295" w:rsidP="0004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E3E4" w14:textId="77777777" w:rsidR="00046EF8" w:rsidRDefault="00046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B52C" w14:textId="77777777" w:rsidR="00046EF8" w:rsidRDefault="00046E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7D8A" w14:textId="77777777" w:rsidR="00046EF8" w:rsidRDefault="00046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0837" w14:textId="77777777" w:rsidR="00FE5295" w:rsidRDefault="00FE5295" w:rsidP="00046EF8">
      <w:pPr>
        <w:spacing w:after="0" w:line="240" w:lineRule="auto"/>
      </w:pPr>
      <w:r>
        <w:separator/>
      </w:r>
    </w:p>
  </w:footnote>
  <w:footnote w:type="continuationSeparator" w:id="0">
    <w:p w14:paraId="14BBF67B" w14:textId="77777777" w:rsidR="00FE5295" w:rsidRDefault="00FE5295" w:rsidP="00046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D926" w14:textId="77777777" w:rsidR="00046EF8" w:rsidRDefault="00046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C083" w14:textId="77777777" w:rsidR="00046EF8" w:rsidRDefault="00046E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942D" w14:textId="77777777" w:rsidR="00046EF8" w:rsidRDefault="00046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076"/>
    <w:multiLevelType w:val="hybridMultilevel"/>
    <w:tmpl w:val="1FB81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4392"/>
    <w:multiLevelType w:val="multilevel"/>
    <w:tmpl w:val="018CA5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312B31"/>
    <w:multiLevelType w:val="multilevel"/>
    <w:tmpl w:val="5D063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6E3AF0"/>
    <w:multiLevelType w:val="multilevel"/>
    <w:tmpl w:val="8A22A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ED49AD"/>
    <w:multiLevelType w:val="multilevel"/>
    <w:tmpl w:val="91C6E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B530EC"/>
    <w:multiLevelType w:val="multilevel"/>
    <w:tmpl w:val="30905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903325"/>
    <w:multiLevelType w:val="hybridMultilevel"/>
    <w:tmpl w:val="8CBE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D4555"/>
    <w:multiLevelType w:val="hybridMultilevel"/>
    <w:tmpl w:val="1032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26E68"/>
    <w:multiLevelType w:val="multilevel"/>
    <w:tmpl w:val="BDAC13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173C31"/>
    <w:multiLevelType w:val="hybridMultilevel"/>
    <w:tmpl w:val="D8920F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BA2D83"/>
    <w:multiLevelType w:val="multilevel"/>
    <w:tmpl w:val="8766D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3114A3"/>
    <w:multiLevelType w:val="multilevel"/>
    <w:tmpl w:val="DA988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307ADB"/>
    <w:multiLevelType w:val="hybridMultilevel"/>
    <w:tmpl w:val="07E8C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F145B6"/>
    <w:multiLevelType w:val="multilevel"/>
    <w:tmpl w:val="3E2A3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A134CD"/>
    <w:multiLevelType w:val="multilevel"/>
    <w:tmpl w:val="A2E22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2F08F0"/>
    <w:multiLevelType w:val="multilevel"/>
    <w:tmpl w:val="2940D7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D574B7"/>
    <w:multiLevelType w:val="multilevel"/>
    <w:tmpl w:val="AAA03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A87910"/>
    <w:multiLevelType w:val="hybridMultilevel"/>
    <w:tmpl w:val="5174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F5472"/>
    <w:multiLevelType w:val="multilevel"/>
    <w:tmpl w:val="A8C4F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C011A3"/>
    <w:multiLevelType w:val="hybridMultilevel"/>
    <w:tmpl w:val="A266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A6A52"/>
    <w:multiLevelType w:val="multilevel"/>
    <w:tmpl w:val="1DA21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441180"/>
    <w:multiLevelType w:val="hybridMultilevel"/>
    <w:tmpl w:val="1840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C460F"/>
    <w:multiLevelType w:val="multilevel"/>
    <w:tmpl w:val="FB34A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8A176D"/>
    <w:multiLevelType w:val="hybridMultilevel"/>
    <w:tmpl w:val="EB50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04923">
    <w:abstractNumId w:val="12"/>
  </w:num>
  <w:num w:numId="2" w16cid:durableId="1958834684">
    <w:abstractNumId w:val="11"/>
  </w:num>
  <w:num w:numId="3" w16cid:durableId="893156109">
    <w:abstractNumId w:val="5"/>
  </w:num>
  <w:num w:numId="4" w16cid:durableId="484201199">
    <w:abstractNumId w:val="13"/>
  </w:num>
  <w:num w:numId="5" w16cid:durableId="1733458500">
    <w:abstractNumId w:val="4"/>
  </w:num>
  <w:num w:numId="6" w16cid:durableId="479614605">
    <w:abstractNumId w:val="14"/>
  </w:num>
  <w:num w:numId="7" w16cid:durableId="238758404">
    <w:abstractNumId w:val="8"/>
  </w:num>
  <w:num w:numId="8" w16cid:durableId="1035152501">
    <w:abstractNumId w:val="20"/>
  </w:num>
  <w:num w:numId="9" w16cid:durableId="280109433">
    <w:abstractNumId w:val="2"/>
  </w:num>
  <w:num w:numId="10" w16cid:durableId="1763601527">
    <w:abstractNumId w:val="18"/>
  </w:num>
  <w:num w:numId="11" w16cid:durableId="1140658979">
    <w:abstractNumId w:val="22"/>
  </w:num>
  <w:num w:numId="12" w16cid:durableId="2025201834">
    <w:abstractNumId w:val="16"/>
  </w:num>
  <w:num w:numId="13" w16cid:durableId="852956638">
    <w:abstractNumId w:val="1"/>
  </w:num>
  <w:num w:numId="14" w16cid:durableId="643004996">
    <w:abstractNumId w:val="10"/>
  </w:num>
  <w:num w:numId="15" w16cid:durableId="41634085">
    <w:abstractNumId w:val="3"/>
  </w:num>
  <w:num w:numId="16" w16cid:durableId="1805270474">
    <w:abstractNumId w:val="15"/>
  </w:num>
  <w:num w:numId="17" w16cid:durableId="249312531">
    <w:abstractNumId w:val="12"/>
  </w:num>
  <w:num w:numId="18" w16cid:durableId="424039796">
    <w:abstractNumId w:val="23"/>
  </w:num>
  <w:num w:numId="19" w16cid:durableId="1748989657">
    <w:abstractNumId w:val="6"/>
  </w:num>
  <w:num w:numId="20" w16cid:durableId="642463199">
    <w:abstractNumId w:val="19"/>
  </w:num>
  <w:num w:numId="21" w16cid:durableId="1098016455">
    <w:abstractNumId w:val="9"/>
  </w:num>
  <w:num w:numId="22" w16cid:durableId="1671249970">
    <w:abstractNumId w:val="0"/>
  </w:num>
  <w:num w:numId="23" w16cid:durableId="694234473">
    <w:abstractNumId w:val="17"/>
  </w:num>
  <w:num w:numId="24" w16cid:durableId="854228179">
    <w:abstractNumId w:val="21"/>
  </w:num>
  <w:num w:numId="25" w16cid:durableId="7759087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74"/>
    <w:rsid w:val="00046EF8"/>
    <w:rsid w:val="00073629"/>
    <w:rsid w:val="001155AB"/>
    <w:rsid w:val="001554D0"/>
    <w:rsid w:val="0017218F"/>
    <w:rsid w:val="00174A97"/>
    <w:rsid w:val="00181404"/>
    <w:rsid w:val="00244A24"/>
    <w:rsid w:val="002E1AA4"/>
    <w:rsid w:val="00335179"/>
    <w:rsid w:val="0034497F"/>
    <w:rsid w:val="003E478C"/>
    <w:rsid w:val="0042430B"/>
    <w:rsid w:val="004C1F60"/>
    <w:rsid w:val="004E77B1"/>
    <w:rsid w:val="00597F11"/>
    <w:rsid w:val="00622383"/>
    <w:rsid w:val="006F2FDB"/>
    <w:rsid w:val="0077515F"/>
    <w:rsid w:val="00792865"/>
    <w:rsid w:val="007E3309"/>
    <w:rsid w:val="007F3D96"/>
    <w:rsid w:val="008E09DF"/>
    <w:rsid w:val="00910646"/>
    <w:rsid w:val="009346B9"/>
    <w:rsid w:val="00990FA8"/>
    <w:rsid w:val="00A33909"/>
    <w:rsid w:val="00AE6B73"/>
    <w:rsid w:val="00BA30FF"/>
    <w:rsid w:val="00BE3509"/>
    <w:rsid w:val="00C43911"/>
    <w:rsid w:val="00C97C74"/>
    <w:rsid w:val="00CF2E73"/>
    <w:rsid w:val="00E10C37"/>
    <w:rsid w:val="00EA65E1"/>
    <w:rsid w:val="00F41014"/>
    <w:rsid w:val="00FE2537"/>
    <w:rsid w:val="00FE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0A1C4"/>
  <w15:chartTrackingRefBased/>
  <w15:docId w15:val="{786E9E1D-2E28-493E-B7E7-23B4CEFD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C74"/>
    <w:rPr>
      <w:color w:val="0563C1"/>
      <w:u w:val="single"/>
    </w:rPr>
  </w:style>
  <w:style w:type="paragraph" w:styleId="ListParagraph">
    <w:name w:val="List Paragraph"/>
    <w:basedOn w:val="Normal"/>
    <w:uiPriority w:val="34"/>
    <w:qFormat/>
    <w:rsid w:val="00C97C74"/>
    <w:pPr>
      <w:spacing w:after="0" w:line="240" w:lineRule="auto"/>
      <w:ind w:left="720"/>
    </w:pPr>
    <w:rPr>
      <w:rFonts w:ascii="Calibri" w:hAnsi="Calibri" w:cs="Calibri"/>
      <w:kern w:val="0"/>
      <w14:ligatures w14:val="none"/>
    </w:rPr>
  </w:style>
  <w:style w:type="paragraph" w:styleId="NormalWeb">
    <w:name w:val="Normal (Web)"/>
    <w:basedOn w:val="Normal"/>
    <w:uiPriority w:val="99"/>
    <w:semiHidden/>
    <w:unhideWhenUsed/>
    <w:rsid w:val="00C97C74"/>
    <w:pPr>
      <w:spacing w:before="100" w:beforeAutospacing="1" w:after="100" w:afterAutospacing="1" w:line="240" w:lineRule="auto"/>
    </w:pPr>
    <w:rPr>
      <w:rFonts w:ascii="Calibri" w:hAnsi="Calibri" w:cs="Calibri"/>
      <w:kern w:val="0"/>
      <w14:ligatures w14:val="none"/>
    </w:rPr>
  </w:style>
  <w:style w:type="character" w:styleId="UnresolvedMention">
    <w:name w:val="Unresolved Mention"/>
    <w:basedOn w:val="DefaultParagraphFont"/>
    <w:uiPriority w:val="99"/>
    <w:semiHidden/>
    <w:unhideWhenUsed/>
    <w:rsid w:val="00622383"/>
    <w:rPr>
      <w:color w:val="605E5C"/>
      <w:shd w:val="clear" w:color="auto" w:fill="E1DFDD"/>
    </w:rPr>
  </w:style>
  <w:style w:type="paragraph" w:styleId="Revision">
    <w:name w:val="Revision"/>
    <w:hidden/>
    <w:uiPriority w:val="99"/>
    <w:semiHidden/>
    <w:rsid w:val="00BE3509"/>
    <w:pPr>
      <w:spacing w:after="0" w:line="240" w:lineRule="auto"/>
    </w:pPr>
  </w:style>
  <w:style w:type="character" w:styleId="CommentReference">
    <w:name w:val="annotation reference"/>
    <w:basedOn w:val="DefaultParagraphFont"/>
    <w:uiPriority w:val="99"/>
    <w:semiHidden/>
    <w:unhideWhenUsed/>
    <w:rsid w:val="00335179"/>
    <w:rPr>
      <w:sz w:val="16"/>
      <w:szCs w:val="16"/>
    </w:rPr>
  </w:style>
  <w:style w:type="paragraph" w:styleId="CommentText">
    <w:name w:val="annotation text"/>
    <w:basedOn w:val="Normal"/>
    <w:link w:val="CommentTextChar"/>
    <w:uiPriority w:val="99"/>
    <w:unhideWhenUsed/>
    <w:rsid w:val="00335179"/>
    <w:pPr>
      <w:spacing w:line="240" w:lineRule="auto"/>
    </w:pPr>
    <w:rPr>
      <w:sz w:val="20"/>
      <w:szCs w:val="20"/>
    </w:rPr>
  </w:style>
  <w:style w:type="character" w:customStyle="1" w:styleId="CommentTextChar">
    <w:name w:val="Comment Text Char"/>
    <w:basedOn w:val="DefaultParagraphFont"/>
    <w:link w:val="CommentText"/>
    <w:uiPriority w:val="99"/>
    <w:rsid w:val="00335179"/>
    <w:rPr>
      <w:sz w:val="20"/>
      <w:szCs w:val="20"/>
    </w:rPr>
  </w:style>
  <w:style w:type="paragraph" w:styleId="CommentSubject">
    <w:name w:val="annotation subject"/>
    <w:basedOn w:val="CommentText"/>
    <w:next w:val="CommentText"/>
    <w:link w:val="CommentSubjectChar"/>
    <w:uiPriority w:val="99"/>
    <w:semiHidden/>
    <w:unhideWhenUsed/>
    <w:rsid w:val="00335179"/>
    <w:rPr>
      <w:b/>
      <w:bCs/>
    </w:rPr>
  </w:style>
  <w:style w:type="character" w:customStyle="1" w:styleId="CommentSubjectChar">
    <w:name w:val="Comment Subject Char"/>
    <w:basedOn w:val="CommentTextChar"/>
    <w:link w:val="CommentSubject"/>
    <w:uiPriority w:val="99"/>
    <w:semiHidden/>
    <w:rsid w:val="00335179"/>
    <w:rPr>
      <w:b/>
      <w:bCs/>
      <w:sz w:val="20"/>
      <w:szCs w:val="20"/>
    </w:rPr>
  </w:style>
  <w:style w:type="paragraph" w:styleId="Header">
    <w:name w:val="header"/>
    <w:basedOn w:val="Normal"/>
    <w:link w:val="HeaderChar"/>
    <w:uiPriority w:val="99"/>
    <w:unhideWhenUsed/>
    <w:rsid w:val="00046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EF8"/>
  </w:style>
  <w:style w:type="paragraph" w:styleId="Footer">
    <w:name w:val="footer"/>
    <w:basedOn w:val="Normal"/>
    <w:link w:val="FooterChar"/>
    <w:uiPriority w:val="99"/>
    <w:unhideWhenUsed/>
    <w:rsid w:val="00046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7542">
      <w:bodyDiv w:val="1"/>
      <w:marLeft w:val="0"/>
      <w:marRight w:val="0"/>
      <w:marTop w:val="0"/>
      <w:marBottom w:val="0"/>
      <w:divBdr>
        <w:top w:val="none" w:sz="0" w:space="0" w:color="auto"/>
        <w:left w:val="none" w:sz="0" w:space="0" w:color="auto"/>
        <w:bottom w:val="none" w:sz="0" w:space="0" w:color="auto"/>
        <w:right w:val="none" w:sz="0" w:space="0" w:color="auto"/>
      </w:divBdr>
    </w:div>
    <w:div w:id="943419659">
      <w:bodyDiv w:val="1"/>
      <w:marLeft w:val="0"/>
      <w:marRight w:val="0"/>
      <w:marTop w:val="0"/>
      <w:marBottom w:val="0"/>
      <w:divBdr>
        <w:top w:val="none" w:sz="0" w:space="0" w:color="auto"/>
        <w:left w:val="none" w:sz="0" w:space="0" w:color="auto"/>
        <w:bottom w:val="none" w:sz="0" w:space="0" w:color="auto"/>
        <w:right w:val="none" w:sz="0" w:space="0" w:color="auto"/>
      </w:divBdr>
    </w:div>
    <w:div w:id="108306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twinlionsmgm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w@houndpartner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rldefense.proofpoint.com/v2/url?u=https-3A__rbcpa.com_warren-2De-2Dbuffett_buffett-2Dletters-2D1959-2Dpresent_&amp;d=DwQFAg&amp;c=euGZstcaTDllvimEN8b7jXrwqOf-v5A_CdpgnVfiiMM&amp;r=6QG6Xb3Xh6dwBPJHktzOC5Z0pXA9nJep9jC9c87NuQo&amp;m=smnMTkW5wTh691moNpM5Be4_4T3zndH6RBlvDpSiaNo&amp;s=Q20MayQhhpel1fXPUlWGMMMISKHZwrIP8uA_mfRHH1k&amp;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1082</Words>
  <Characters>6168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Webber</dc:creator>
  <cp:keywords/>
  <dc:description/>
  <cp:lastModifiedBy>Tim Abbott</cp:lastModifiedBy>
  <cp:revision>2</cp:revision>
  <dcterms:created xsi:type="dcterms:W3CDTF">2023-07-10T13:56:00Z</dcterms:created>
  <dcterms:modified xsi:type="dcterms:W3CDTF">2023-07-10T13:56:00Z</dcterms:modified>
</cp:coreProperties>
</file>